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C" w:rsidRPr="00037636" w:rsidRDefault="00DF53BC" w:rsidP="00DF5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bookmarkStart w:id="0" w:name="_MON_1494940815"/>
    <w:bookmarkEnd w:id="0"/>
    <w:p w:rsidR="00DF53BC" w:rsidRPr="00037636" w:rsidRDefault="00DF53BC" w:rsidP="00DF53BC">
      <w:pPr>
        <w:framePr w:w="1756" w:h="1151" w:hRule="exact" w:hSpace="180" w:wrap="auto" w:vAnchor="text" w:hAnchor="page" w:x="5446" w:y="301"/>
        <w:jc w:val="center"/>
        <w:rPr>
          <w:rFonts w:ascii="Calibri" w:eastAsia="Times New Roman" w:hAnsi="Calibri" w:cs="Times New Roman"/>
          <w:b/>
          <w:sz w:val="36"/>
          <w:lang w:eastAsia="ru-RU"/>
        </w:rPr>
      </w:pPr>
      <w:r w:rsidRPr="00037636">
        <w:rPr>
          <w:rFonts w:ascii="Calibri" w:eastAsia="Times New Roman" w:hAnsi="Calibri" w:cs="Times New Roman"/>
          <w:b/>
          <w:lang w:eastAsia="ru-RU"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pt" o:ole="" fillcolor="window">
            <v:imagedata r:id="rId7" o:title=""/>
          </v:shape>
          <o:OLEObject Type="Embed" ProgID="Word.Picture.8" ShapeID="_x0000_i1025" DrawAspect="Content" ObjectID="_1531901857" r:id="rId8"/>
        </w:object>
      </w:r>
    </w:p>
    <w:p w:rsidR="00DF53BC" w:rsidRPr="00037636" w:rsidRDefault="00DF53BC" w:rsidP="00DF53BC">
      <w:p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F53BC" w:rsidRPr="00037636" w:rsidRDefault="00DF53BC" w:rsidP="00DF53BC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7636">
        <w:rPr>
          <w:rFonts w:ascii="Times New Roman" w:eastAsia="Times New Roman" w:hAnsi="Times New Roman" w:cs="Times New Roman"/>
          <w:b/>
          <w:lang w:eastAsia="ru-RU"/>
        </w:rPr>
        <w:t xml:space="preserve">      РЕСПУБЛИКА  ИНГУШЕТИЯ Г</w:t>
      </w:r>
      <w:proofErr w:type="gramStart"/>
      <w:r w:rsidRPr="00037636">
        <w:rPr>
          <w:rFonts w:ascii="Times New Roman" w:eastAsia="Times New Roman" w:hAnsi="Times New Roman" w:cs="Times New Roman"/>
          <w:b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АЛГ</w:t>
      </w:r>
      <w:r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037636">
        <w:rPr>
          <w:rFonts w:ascii="Times New Roman" w:eastAsia="Times New Roman" w:hAnsi="Times New Roman" w:cs="Times New Roman"/>
          <w:b/>
          <w:lang w:eastAsia="ru-RU"/>
        </w:rPr>
        <w:t>АЙ РЕСПУБЛИКА</w:t>
      </w:r>
    </w:p>
    <w:p w:rsidR="00DF53BC" w:rsidRPr="00037636" w:rsidRDefault="00DF53BC" w:rsidP="00DF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F53BC" w:rsidRPr="00037636" w:rsidRDefault="00DF53BC" w:rsidP="00DF53B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037636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               </w:t>
      </w:r>
    </w:p>
    <w:p w:rsidR="00DF53BC" w:rsidRPr="00037636" w:rsidRDefault="00DF53BC" w:rsidP="00DF53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53BC" w:rsidRPr="00037636" w:rsidRDefault="00DF53BC" w:rsidP="00DF53BC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03763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МИНИСТЕ</w:t>
      </w:r>
      <w:r w:rsidR="000D253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РСТВО ИМУЩЕСТВЕННЫХ И ЗЕМЕЛЬНЫХ </w:t>
      </w:r>
      <w:r w:rsidRPr="0003763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ОТНОШЕНИЙ </w:t>
      </w:r>
    </w:p>
    <w:p w:rsidR="00DF53BC" w:rsidRPr="00037636" w:rsidRDefault="00DF53BC" w:rsidP="00DF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37636">
        <w:rPr>
          <w:rFonts w:ascii="Times New Roman" w:eastAsia="Times New Roman" w:hAnsi="Times New Roman" w:cs="Times New Roman"/>
          <w:b/>
          <w:sz w:val="28"/>
          <w:lang w:eastAsia="ru-RU"/>
        </w:rPr>
        <w:t>РЕСПУБЛИКИ ИНГУШЕТИЯ</w:t>
      </w:r>
    </w:p>
    <w:p w:rsidR="00DF53BC" w:rsidRPr="00037636" w:rsidRDefault="00DF53BC" w:rsidP="00DF53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F53BC" w:rsidRPr="00037636" w:rsidRDefault="00DF53BC" w:rsidP="00DF5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636">
        <w:rPr>
          <w:rFonts w:ascii="Times New Roman" w:eastAsia="Calibri" w:hAnsi="Times New Roman" w:cs="Times New Roman"/>
          <w:b/>
          <w:sz w:val="24"/>
          <w:szCs w:val="24"/>
        </w:rPr>
        <w:t>(МИНИМУЩЕСТВО ИНГУШЕТИИ)</w:t>
      </w:r>
    </w:p>
    <w:p w:rsidR="00DF53BC" w:rsidRPr="00037636" w:rsidRDefault="00DF53BC" w:rsidP="00DF53BC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37636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</w:p>
    <w:p w:rsidR="00DF53BC" w:rsidRPr="00037636" w:rsidRDefault="00DF53BC" w:rsidP="00DF53BC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F53BC" w:rsidRPr="00037636" w:rsidRDefault="00DF53BC" w:rsidP="00DF53BC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proofErr w:type="gramStart"/>
      <w:r w:rsidRPr="00037636">
        <w:rPr>
          <w:rFonts w:ascii="Times New Roman" w:eastAsia="Times New Roman" w:hAnsi="Times New Roman" w:cs="Times New Roman"/>
          <w:b/>
          <w:sz w:val="36"/>
          <w:lang w:eastAsia="ru-RU"/>
        </w:rPr>
        <w:t>Р</w:t>
      </w:r>
      <w:proofErr w:type="gramEnd"/>
      <w:r w:rsidRPr="00037636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А С П О Р Я Ж Е Н И Е</w:t>
      </w:r>
    </w:p>
    <w:p w:rsidR="00DF53BC" w:rsidRPr="00037636" w:rsidRDefault="00DF53BC" w:rsidP="00DF53BC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F53BC" w:rsidRPr="00037636" w:rsidRDefault="00DF53BC" w:rsidP="00DF53BC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F53BC" w:rsidRPr="00037636" w:rsidRDefault="00F93886" w:rsidP="00DF53BC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04.08.</w:t>
      </w:r>
      <w:r w:rsidR="00DF53BC">
        <w:rPr>
          <w:rFonts w:ascii="Times New Roman" w:eastAsia="Times New Roman" w:hAnsi="Times New Roman" w:cs="Times New Roman"/>
          <w:sz w:val="28"/>
          <w:lang w:eastAsia="ru-RU"/>
        </w:rPr>
        <w:t>2016 г.</w:t>
      </w:r>
      <w:r w:rsidR="00DF53BC" w:rsidRPr="00037636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lang w:eastAsia="ru-RU"/>
        </w:rPr>
        <w:t>228</w:t>
      </w:r>
    </w:p>
    <w:p w:rsidR="00DF53BC" w:rsidRPr="00037636" w:rsidRDefault="00DF53BC" w:rsidP="00DF53BC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F53BC" w:rsidRDefault="00DF53BC" w:rsidP="00DF53BC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037636">
        <w:rPr>
          <w:rFonts w:ascii="Times New Roman" w:eastAsia="Times New Roman" w:hAnsi="Times New Roman" w:cs="Times New Roman"/>
          <w:sz w:val="24"/>
          <w:lang w:eastAsia="ru-RU"/>
        </w:rPr>
        <w:t xml:space="preserve">г. Назрань </w:t>
      </w:r>
    </w:p>
    <w:p w:rsidR="00DF53BC" w:rsidRPr="00E75AD5" w:rsidRDefault="00DF53BC" w:rsidP="00DF53BC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F53BC" w:rsidRPr="00E75AD5" w:rsidRDefault="00DF53BC" w:rsidP="00DF53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D5">
        <w:rPr>
          <w:rFonts w:ascii="Times New Roman" w:hAnsi="Times New Roman" w:cs="Times New Roman"/>
          <w:b/>
          <w:sz w:val="28"/>
          <w:szCs w:val="28"/>
        </w:rPr>
        <w:t>«Об утвержден</w:t>
      </w:r>
      <w:proofErr w:type="gramStart"/>
      <w:r w:rsidRPr="00E75AD5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E75AD5">
        <w:rPr>
          <w:rFonts w:ascii="Times New Roman" w:hAnsi="Times New Roman" w:cs="Times New Roman"/>
          <w:b/>
          <w:sz w:val="28"/>
          <w:szCs w:val="28"/>
        </w:rPr>
        <w:t>кционной документации»</w:t>
      </w:r>
    </w:p>
    <w:p w:rsidR="00DF53BC" w:rsidRPr="00037636" w:rsidRDefault="00DF53BC" w:rsidP="00DF5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6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7636">
        <w:rPr>
          <w:rFonts w:ascii="Times New Roman" w:hAnsi="Times New Roman" w:cs="Times New Roman"/>
          <w:sz w:val="28"/>
          <w:szCs w:val="28"/>
        </w:rPr>
        <w:t xml:space="preserve"> На основании  Закона Республики И</w:t>
      </w:r>
      <w:r>
        <w:rPr>
          <w:rFonts w:ascii="Times New Roman" w:hAnsi="Times New Roman" w:cs="Times New Roman"/>
          <w:sz w:val="28"/>
          <w:szCs w:val="28"/>
        </w:rPr>
        <w:t xml:space="preserve">нгушетия от 02.12.2003 N 63-РЗ </w:t>
      </w:r>
      <w:r w:rsidRPr="00037636">
        <w:rPr>
          <w:rFonts w:ascii="Times New Roman" w:hAnsi="Times New Roman" w:cs="Times New Roman"/>
          <w:sz w:val="28"/>
          <w:szCs w:val="28"/>
        </w:rPr>
        <w:t xml:space="preserve">"О приватизации государственного имущества"  и Распоряжения Правительства Республики Ингушетия от </w:t>
      </w:r>
      <w:r>
        <w:rPr>
          <w:rFonts w:ascii="Times New Roman" w:hAnsi="Times New Roman" w:cs="Times New Roman"/>
          <w:sz w:val="28"/>
          <w:szCs w:val="28"/>
        </w:rPr>
        <w:t>25 июля 2015 г. №553</w:t>
      </w:r>
      <w:r w:rsidRPr="00037636">
        <w:rPr>
          <w:rFonts w:ascii="Times New Roman" w:hAnsi="Times New Roman" w:cs="Times New Roman"/>
          <w:sz w:val="28"/>
          <w:szCs w:val="28"/>
        </w:rPr>
        <w:t>-р:</w:t>
      </w:r>
    </w:p>
    <w:p w:rsidR="002752B8" w:rsidRDefault="00DF53BC" w:rsidP="000D253E">
      <w:pPr>
        <w:pStyle w:val="a3"/>
        <w:numPr>
          <w:ilvl w:val="0"/>
          <w:numId w:val="4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37636">
        <w:rPr>
          <w:rFonts w:ascii="Times New Roman" w:hAnsi="Times New Roman" w:cs="Times New Roman"/>
          <w:sz w:val="28"/>
          <w:szCs w:val="28"/>
        </w:rPr>
        <w:t xml:space="preserve"> Утвердить аукционную документацию</w:t>
      </w:r>
      <w:r w:rsidR="002752B8">
        <w:rPr>
          <w:rFonts w:ascii="Times New Roman" w:hAnsi="Times New Roman" w:cs="Times New Roman"/>
          <w:sz w:val="28"/>
          <w:szCs w:val="28"/>
        </w:rPr>
        <w:t xml:space="preserve"> </w:t>
      </w:r>
      <w:r w:rsidRPr="00037636">
        <w:rPr>
          <w:rFonts w:ascii="Times New Roman" w:hAnsi="Times New Roman" w:cs="Times New Roman"/>
          <w:sz w:val="28"/>
          <w:szCs w:val="28"/>
        </w:rPr>
        <w:t xml:space="preserve"> на </w:t>
      </w:r>
      <w:r w:rsidR="002752B8">
        <w:rPr>
          <w:rFonts w:ascii="Times New Roman" w:hAnsi="Times New Roman" w:cs="Times New Roman"/>
          <w:sz w:val="28"/>
          <w:szCs w:val="28"/>
        </w:rPr>
        <w:t xml:space="preserve"> </w:t>
      </w:r>
      <w:r w:rsidRPr="00037636">
        <w:rPr>
          <w:rFonts w:ascii="Times New Roman" w:hAnsi="Times New Roman" w:cs="Times New Roman"/>
          <w:sz w:val="28"/>
          <w:szCs w:val="28"/>
        </w:rPr>
        <w:t>проведение</w:t>
      </w:r>
      <w:r w:rsidR="002752B8">
        <w:rPr>
          <w:rFonts w:ascii="Times New Roman" w:hAnsi="Times New Roman" w:cs="Times New Roman"/>
          <w:sz w:val="28"/>
          <w:szCs w:val="28"/>
        </w:rPr>
        <w:t xml:space="preserve"> </w:t>
      </w:r>
      <w:r w:rsidRPr="00037636">
        <w:rPr>
          <w:rFonts w:ascii="Times New Roman" w:hAnsi="Times New Roman" w:cs="Times New Roman"/>
          <w:sz w:val="28"/>
          <w:szCs w:val="28"/>
        </w:rPr>
        <w:t xml:space="preserve"> аукциона </w:t>
      </w:r>
      <w:r w:rsidR="002752B8">
        <w:rPr>
          <w:rFonts w:ascii="Times New Roman" w:hAnsi="Times New Roman" w:cs="Times New Roman"/>
          <w:sz w:val="28"/>
          <w:szCs w:val="28"/>
        </w:rPr>
        <w:t xml:space="preserve"> </w:t>
      </w:r>
      <w:r w:rsidRPr="00037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63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F53BC" w:rsidRPr="002752B8" w:rsidRDefault="00DF53BC" w:rsidP="00275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B8">
        <w:rPr>
          <w:rFonts w:ascii="Times New Roman" w:hAnsi="Times New Roman" w:cs="Times New Roman"/>
          <w:sz w:val="28"/>
          <w:szCs w:val="28"/>
        </w:rPr>
        <w:t>про</w:t>
      </w:r>
      <w:r w:rsidR="00D170CA" w:rsidRPr="002752B8">
        <w:rPr>
          <w:rFonts w:ascii="Times New Roman" w:hAnsi="Times New Roman" w:cs="Times New Roman"/>
          <w:sz w:val="28"/>
          <w:szCs w:val="28"/>
        </w:rPr>
        <w:t xml:space="preserve">даже государственного имущества </w:t>
      </w:r>
      <w:r w:rsidR="00A50791" w:rsidRPr="002752B8">
        <w:rPr>
          <w:rFonts w:ascii="Times New Roman" w:hAnsi="Times New Roman" w:cs="Times New Roman"/>
          <w:sz w:val="28"/>
          <w:szCs w:val="28"/>
        </w:rPr>
        <w:t>керамзитового</w:t>
      </w:r>
      <w:r w:rsidRPr="002752B8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0D253E">
        <w:rPr>
          <w:rFonts w:ascii="Times New Roman" w:hAnsi="Times New Roman" w:cs="Times New Roman"/>
          <w:sz w:val="28"/>
          <w:szCs w:val="28"/>
        </w:rPr>
        <w:t>а, расположенного</w:t>
      </w:r>
      <w:r w:rsidRPr="002752B8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2752B8">
        <w:rPr>
          <w:rFonts w:ascii="Times New Roman" w:hAnsi="Times New Roman" w:cs="Times New Roman"/>
          <w:sz w:val="28"/>
          <w:szCs w:val="28"/>
        </w:rPr>
        <w:t xml:space="preserve"> </w:t>
      </w:r>
      <w:r w:rsidRPr="002752B8">
        <w:rPr>
          <w:rFonts w:ascii="Times New Roman" w:hAnsi="Times New Roman" w:cs="Times New Roman"/>
          <w:sz w:val="28"/>
          <w:szCs w:val="28"/>
        </w:rPr>
        <w:t>Респуб</w:t>
      </w:r>
      <w:r w:rsidR="002752B8">
        <w:rPr>
          <w:rFonts w:ascii="Times New Roman" w:hAnsi="Times New Roman" w:cs="Times New Roman"/>
          <w:sz w:val="28"/>
          <w:szCs w:val="28"/>
        </w:rPr>
        <w:t>лика Ингушетия,  г. Карабулак, ул. Пр</w:t>
      </w:r>
      <w:r w:rsidR="000D253E">
        <w:rPr>
          <w:rFonts w:ascii="Times New Roman" w:hAnsi="Times New Roman" w:cs="Times New Roman"/>
          <w:sz w:val="28"/>
          <w:szCs w:val="28"/>
        </w:rPr>
        <w:t>о</w:t>
      </w:r>
      <w:r w:rsidR="002752B8">
        <w:rPr>
          <w:rFonts w:ascii="Times New Roman" w:hAnsi="Times New Roman" w:cs="Times New Roman"/>
          <w:sz w:val="28"/>
          <w:szCs w:val="28"/>
        </w:rPr>
        <w:t>мысловая</w:t>
      </w:r>
      <w:r w:rsidRPr="002752B8">
        <w:rPr>
          <w:rFonts w:ascii="Times New Roman" w:hAnsi="Times New Roman" w:cs="Times New Roman"/>
          <w:sz w:val="28"/>
          <w:szCs w:val="28"/>
        </w:rPr>
        <w:t>.</w:t>
      </w:r>
    </w:p>
    <w:p w:rsidR="00765487" w:rsidRDefault="00DF53BC" w:rsidP="0076548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636">
        <w:rPr>
          <w:rFonts w:ascii="Times New Roman" w:hAnsi="Times New Roman" w:cs="Times New Roman"/>
          <w:sz w:val="28"/>
          <w:szCs w:val="28"/>
        </w:rPr>
        <w:t>Контроль за</w:t>
      </w:r>
      <w:r w:rsidR="00765487">
        <w:rPr>
          <w:rFonts w:ascii="Times New Roman" w:hAnsi="Times New Roman" w:cs="Times New Roman"/>
          <w:sz w:val="28"/>
          <w:szCs w:val="28"/>
        </w:rPr>
        <w:t xml:space="preserve"> </w:t>
      </w:r>
      <w:r w:rsidRPr="00037636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765487">
        <w:rPr>
          <w:rFonts w:ascii="Times New Roman" w:hAnsi="Times New Roman" w:cs="Times New Roman"/>
          <w:sz w:val="28"/>
          <w:szCs w:val="28"/>
        </w:rPr>
        <w:t xml:space="preserve"> </w:t>
      </w:r>
      <w:r w:rsidRPr="00037636">
        <w:rPr>
          <w:rFonts w:ascii="Times New Roman" w:hAnsi="Times New Roman" w:cs="Times New Roman"/>
          <w:sz w:val="28"/>
          <w:szCs w:val="28"/>
        </w:rPr>
        <w:t>данного</w:t>
      </w:r>
      <w:r w:rsidR="00765487">
        <w:rPr>
          <w:rFonts w:ascii="Times New Roman" w:hAnsi="Times New Roman" w:cs="Times New Roman"/>
          <w:sz w:val="28"/>
          <w:szCs w:val="28"/>
        </w:rPr>
        <w:t xml:space="preserve"> </w:t>
      </w:r>
      <w:r w:rsidR="000D253E">
        <w:rPr>
          <w:rFonts w:ascii="Times New Roman" w:hAnsi="Times New Roman" w:cs="Times New Roman"/>
          <w:sz w:val="28"/>
          <w:szCs w:val="28"/>
        </w:rPr>
        <w:t xml:space="preserve"> </w:t>
      </w:r>
      <w:r w:rsidRPr="00037636">
        <w:rPr>
          <w:rFonts w:ascii="Times New Roman" w:hAnsi="Times New Roman" w:cs="Times New Roman"/>
          <w:sz w:val="28"/>
          <w:szCs w:val="28"/>
        </w:rPr>
        <w:t xml:space="preserve"> распоряжения  </w:t>
      </w:r>
      <w:r w:rsidR="00765487">
        <w:rPr>
          <w:rFonts w:ascii="Times New Roman" w:hAnsi="Times New Roman" w:cs="Times New Roman"/>
          <w:sz w:val="28"/>
          <w:szCs w:val="28"/>
        </w:rPr>
        <w:t xml:space="preserve">  </w:t>
      </w:r>
      <w:r w:rsidR="000D253E">
        <w:rPr>
          <w:rFonts w:ascii="Times New Roman" w:hAnsi="Times New Roman" w:cs="Times New Roman"/>
          <w:sz w:val="28"/>
          <w:szCs w:val="28"/>
        </w:rPr>
        <w:t xml:space="preserve"> </w:t>
      </w:r>
      <w:r w:rsidR="00765487">
        <w:rPr>
          <w:rFonts w:ascii="Times New Roman" w:hAnsi="Times New Roman" w:cs="Times New Roman"/>
          <w:sz w:val="28"/>
          <w:szCs w:val="28"/>
        </w:rPr>
        <w:t xml:space="preserve">возложить  </w:t>
      </w:r>
      <w:r w:rsidR="000D253E">
        <w:rPr>
          <w:rFonts w:ascii="Times New Roman" w:hAnsi="Times New Roman" w:cs="Times New Roman"/>
          <w:sz w:val="28"/>
          <w:szCs w:val="28"/>
        </w:rPr>
        <w:t xml:space="preserve"> </w:t>
      </w:r>
      <w:r w:rsidR="00765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48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F53BC" w:rsidRPr="00765487" w:rsidRDefault="00765487" w:rsidP="00765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487">
        <w:rPr>
          <w:rFonts w:ascii="Times New Roman" w:hAnsi="Times New Roman" w:cs="Times New Roman"/>
          <w:sz w:val="28"/>
          <w:szCs w:val="28"/>
        </w:rPr>
        <w:t xml:space="preserve">заместителя министра имущественных и земельных отношений Республики Ингушетия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487">
        <w:rPr>
          <w:rFonts w:ascii="Times New Roman" w:hAnsi="Times New Roman" w:cs="Times New Roman"/>
          <w:sz w:val="28"/>
          <w:szCs w:val="28"/>
        </w:rPr>
        <w:t>Могушкова</w:t>
      </w:r>
      <w:proofErr w:type="spellEnd"/>
      <w:r w:rsidRPr="00765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5487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Pr="00765487">
        <w:rPr>
          <w:rFonts w:ascii="Times New Roman" w:hAnsi="Times New Roman" w:cs="Times New Roman"/>
          <w:sz w:val="28"/>
          <w:szCs w:val="28"/>
        </w:rPr>
        <w:t>. М</w:t>
      </w:r>
      <w:r w:rsidR="00DF53BC" w:rsidRPr="00765487">
        <w:rPr>
          <w:rFonts w:ascii="Times New Roman" w:hAnsi="Times New Roman" w:cs="Times New Roman"/>
          <w:sz w:val="28"/>
          <w:szCs w:val="28"/>
        </w:rPr>
        <w:t>.</w:t>
      </w:r>
    </w:p>
    <w:p w:rsidR="00DF53BC" w:rsidRPr="00037636" w:rsidRDefault="00DF53BC" w:rsidP="00765487">
      <w:pPr>
        <w:pStyle w:val="a3"/>
        <w:spacing w:after="0" w:line="36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DF53BC" w:rsidRDefault="00DF53BC" w:rsidP="00765487">
      <w:pPr>
        <w:spacing w:line="360" w:lineRule="auto"/>
      </w:pPr>
    </w:p>
    <w:p w:rsidR="00DF53BC" w:rsidRPr="00E75AD5" w:rsidRDefault="00DF53BC" w:rsidP="00DF53BC">
      <w:pPr>
        <w:pStyle w:val="a3"/>
        <w:spacing w:line="360" w:lineRule="auto"/>
        <w:ind w:left="465"/>
        <w:rPr>
          <w:rFonts w:ascii="Times New Roman" w:hAnsi="Times New Roman" w:cs="Times New Roman"/>
          <w:b/>
          <w:sz w:val="28"/>
          <w:szCs w:val="28"/>
        </w:rPr>
      </w:pPr>
      <w:r w:rsidRPr="00E75AD5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                                           М. </w:t>
      </w:r>
      <w:proofErr w:type="spellStart"/>
      <w:r w:rsidRPr="00E75AD5">
        <w:rPr>
          <w:rFonts w:ascii="Times New Roman" w:hAnsi="Times New Roman" w:cs="Times New Roman"/>
          <w:b/>
          <w:sz w:val="28"/>
          <w:szCs w:val="28"/>
        </w:rPr>
        <w:t>Цечоева</w:t>
      </w:r>
      <w:proofErr w:type="spellEnd"/>
    </w:p>
    <w:p w:rsidR="00DF53BC" w:rsidRDefault="00DF53BC" w:rsidP="00DF53BC">
      <w:pPr>
        <w:spacing w:before="195" w:after="0" w:line="341" w:lineRule="atLeast"/>
        <w:jc w:val="righ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DF53BC" w:rsidRDefault="00DF53BC" w:rsidP="00DF53BC">
      <w:pPr>
        <w:spacing w:before="195" w:after="0" w:line="341" w:lineRule="atLeast"/>
        <w:jc w:val="righ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DF53BC" w:rsidRDefault="00DF53BC" w:rsidP="00DF53BC">
      <w:pPr>
        <w:spacing w:before="195" w:after="0" w:line="341" w:lineRule="atLeast"/>
        <w:jc w:val="righ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DF53BC" w:rsidRDefault="00DF53BC" w:rsidP="00DF53BC">
      <w:pPr>
        <w:spacing w:before="195" w:after="0" w:line="341" w:lineRule="atLeast"/>
        <w:jc w:val="righ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УТВЕРЖДЕНО</w:t>
      </w:r>
    </w:p>
    <w:p w:rsidR="00DF53BC" w:rsidRDefault="00DF53BC" w:rsidP="00DF53BC">
      <w:pPr>
        <w:spacing w:before="195" w:after="0" w:line="341" w:lineRule="atLeast"/>
        <w:jc w:val="righ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Распоряжением</w:t>
      </w:r>
    </w:p>
    <w:p w:rsidR="00DF53BC" w:rsidRPr="00354657" w:rsidRDefault="00DF53BC" w:rsidP="00DF53BC">
      <w:pPr>
        <w:spacing w:before="195" w:after="0" w:line="341" w:lineRule="atLeast"/>
        <w:jc w:val="righ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Минимущества</w:t>
      </w:r>
      <w:proofErr w:type="spellEnd"/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Ингушетии</w:t>
      </w:r>
    </w:p>
    <w:p w:rsidR="00DF53BC" w:rsidRPr="00354657" w:rsidRDefault="00DF53BC" w:rsidP="00DF53BC">
      <w:pPr>
        <w:spacing w:before="195" w:after="0" w:line="341" w:lineRule="atLeast"/>
        <w:jc w:val="righ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от </w:t>
      </w:r>
      <w:r w:rsidR="00D44D6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04.08.2016  г.  № 228</w:t>
      </w:r>
      <w:bookmarkStart w:id="1" w:name="_GoBack"/>
      <w:bookmarkEnd w:id="1"/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АУКЦИОННАЯ ДОКУМЕНТАЦИЯ ПО ПРОДАЖЕ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Times New Roman" w:eastAsia="Times New Roman" w:hAnsi="Times New Roman" w:cs="Times New Roman"/>
          <w:b/>
          <w:color w:val="303F5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color w:val="303F50"/>
          <w:szCs w:val="20"/>
          <w:lang w:eastAsia="ru-RU"/>
        </w:rPr>
        <w:t>ГОСУДАРСТВЕННОГО ИМУЩЕСТВА</w:t>
      </w:r>
      <w:r w:rsidR="008B3A23">
        <w:rPr>
          <w:rFonts w:ascii="Times New Roman" w:eastAsia="Times New Roman" w:hAnsi="Times New Roman" w:cs="Times New Roman"/>
          <w:b/>
          <w:color w:val="303F50"/>
          <w:szCs w:val="20"/>
          <w:lang w:eastAsia="ru-RU"/>
        </w:rPr>
        <w:t xml:space="preserve"> Керамзитового завода, расположенного по адресу: РИ, </w:t>
      </w:r>
      <w:r w:rsidRPr="00354657">
        <w:rPr>
          <w:rFonts w:ascii="Times New Roman" w:eastAsia="Times New Roman" w:hAnsi="Times New Roman" w:cs="Times New Roman"/>
          <w:b/>
          <w:color w:val="303F50"/>
          <w:szCs w:val="20"/>
          <w:lang w:eastAsia="ru-RU"/>
        </w:rPr>
        <w:t> </w:t>
      </w:r>
      <w:r w:rsidR="008B3A23">
        <w:rPr>
          <w:rFonts w:ascii="Times New Roman" w:eastAsia="Times New Roman" w:hAnsi="Times New Roman" w:cs="Times New Roman"/>
          <w:b/>
          <w:color w:val="303F50"/>
          <w:szCs w:val="20"/>
          <w:lang w:eastAsia="ru-RU"/>
        </w:rPr>
        <w:t xml:space="preserve">г. Карабулак, ул. </w:t>
      </w:r>
      <w:proofErr w:type="gramStart"/>
      <w:r w:rsidR="008B3A23">
        <w:rPr>
          <w:rFonts w:ascii="Times New Roman" w:eastAsia="Times New Roman" w:hAnsi="Times New Roman" w:cs="Times New Roman"/>
          <w:b/>
          <w:color w:val="303F50"/>
          <w:szCs w:val="20"/>
          <w:lang w:eastAsia="ru-RU"/>
        </w:rPr>
        <w:t>Промысловая</w:t>
      </w:r>
      <w:proofErr w:type="gramEnd"/>
      <w:r w:rsidR="008B3A23">
        <w:rPr>
          <w:rFonts w:ascii="Times New Roman" w:eastAsia="Times New Roman" w:hAnsi="Times New Roman" w:cs="Times New Roman"/>
          <w:b/>
          <w:color w:val="303F50"/>
          <w:szCs w:val="20"/>
          <w:lang w:eastAsia="ru-RU"/>
        </w:rPr>
        <w:t>.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г. Назрань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2016 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год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lastRenderedPageBreak/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1.ИНФОРМАЦИОННОЕ СООБЩЕНИЕ</w:t>
      </w:r>
    </w:p>
    <w:p w:rsidR="00DF53BC" w:rsidRPr="00354657" w:rsidRDefault="00DF53BC" w:rsidP="00DF53BC">
      <w:pPr>
        <w:spacing w:before="195" w:after="0" w:line="341" w:lineRule="atLeast"/>
        <w:ind w:firstLine="709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Министерство имущественных и земельных отношений Республики Ингушетия, именуемое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 дальнейшем «Продавец», сообщает о проведен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ии ау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кциона по продаже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государственного имущества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Продажа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государственного и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мущества осуществляется на основании Прог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нозного плана (программы) приватизации государственного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Республики Ингушетия на 2016 год, утвержденного Распоряжением Правительства Республики Ингушетия  от 13 мая 2016  г. №325-р.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</w:p>
    <w:p w:rsidR="00DF53BC" w:rsidRDefault="00DF53BC" w:rsidP="00DF53BC">
      <w:pPr>
        <w:spacing w:before="195" w:after="0" w:line="341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Собственник выставляемого на торги имущества: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Республика Ингушетия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 xml:space="preserve"> Решение собственника о проведении торгов: Распоряжение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Правительства Республики Ингушетия от 25  июля 2016 г. №533-р.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Способ приватизации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продажа государственного имущества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аукционе.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keepNext/>
        <w:spacing w:after="0" w:line="341" w:lineRule="atLeast"/>
        <w:ind w:right="176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Сайт размещения информации о торгах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 </w:t>
      </w:r>
      <w:hyperlink r:id="rId9" w:history="1">
        <w:r w:rsidRPr="00354657">
          <w:rPr>
            <w:rFonts w:ascii="Arial" w:eastAsia="Times New Roman" w:hAnsi="Arial" w:cs="Arial"/>
            <w:color w:val="839BB4"/>
            <w:sz w:val="24"/>
            <w:szCs w:val="24"/>
            <w:u w:val="single"/>
            <w:lang w:eastAsia="ru-RU"/>
          </w:rPr>
          <w:t>www.torgi.gov.ru</w:t>
        </w:r>
      </w:hyperlink>
    </w:p>
    <w:p w:rsidR="00DF53BC" w:rsidRPr="00354657" w:rsidRDefault="00DF53BC" w:rsidP="00DF53BC">
      <w:pPr>
        <w:keepNext/>
        <w:spacing w:before="195" w:after="0" w:line="341" w:lineRule="atLeast"/>
        <w:ind w:right="176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keepNext/>
        <w:spacing w:before="195" w:after="0" w:line="341" w:lineRule="atLeast"/>
        <w:ind w:right="176"/>
        <w:jc w:val="righ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Форма аукциона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 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открытая по форме подачи предложений о цене.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081E49" w:rsidRDefault="00DF53BC" w:rsidP="00DF53BC">
      <w:pPr>
        <w:spacing w:before="195" w:after="0" w:line="341" w:lineRule="atLeast"/>
        <w:rPr>
          <w:rFonts w:ascii="Arial" w:eastAsia="Times New Roman" w:hAnsi="Arial" w:cs="Arial"/>
          <w:b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Дата публикация извещения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 «___» _________2016 г.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Количество лотов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1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Контактная информация организатора торгов: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1E49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Наименование организации</w:t>
      </w:r>
      <w:r w:rsidRPr="00081E4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Министерство имущественных и земельных отношений Республики Ингушетия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Телефон: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8(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873)2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22-27-28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lastRenderedPageBreak/>
        <w:t>Факс: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8(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873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2-22-56-79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D201AB" w:rsidRDefault="00DF53BC" w:rsidP="00DF53BC">
      <w:pPr>
        <w:spacing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354657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Е</w:t>
      </w:r>
      <w:proofErr w:type="gramEnd"/>
      <w:r w:rsidRPr="00354657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-</w:t>
      </w:r>
      <w:proofErr w:type="spellStart"/>
      <w:r w:rsidRPr="00354657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mail</w:t>
      </w:r>
      <w:proofErr w:type="spellEnd"/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 </w:t>
      </w:r>
      <w:hyperlink r:id="rId10" w:history="1">
        <w:r w:rsidRPr="00E8338B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mio</w:t>
        </w:r>
        <w:r w:rsidRPr="00E8338B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E8338B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ri</w:t>
        </w:r>
        <w:r w:rsidRPr="00E8338B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E8338B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mail</w:t>
        </w:r>
        <w:r w:rsidRPr="00E8338B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E8338B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  <w:r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303F50"/>
          <w:sz w:val="20"/>
          <w:szCs w:val="20"/>
          <w:lang w:val="en-US" w:eastAsia="ru-RU"/>
        </w:rPr>
        <w:t>mio</w:t>
      </w:r>
      <w:r w:rsidRPr="00DF53B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303F50"/>
          <w:sz w:val="20"/>
          <w:szCs w:val="20"/>
          <w:lang w:val="en-US" w:eastAsia="ru-RU"/>
        </w:rPr>
        <w:t>ri</w:t>
      </w:r>
      <w:r w:rsidRPr="00DF53B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303F50"/>
          <w:sz w:val="20"/>
          <w:szCs w:val="20"/>
          <w:lang w:val="en-US" w:eastAsia="ru-RU"/>
        </w:rPr>
        <w:t>privatization</w:t>
      </w:r>
      <w:r w:rsidRPr="00DF53B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@</w:t>
      </w:r>
      <w:r w:rsidR="00D201AB">
        <w:rPr>
          <w:rFonts w:ascii="Arial" w:eastAsia="Times New Roman" w:hAnsi="Arial" w:cs="Arial"/>
          <w:color w:val="303F50"/>
          <w:sz w:val="20"/>
          <w:szCs w:val="20"/>
          <w:lang w:val="en-US" w:eastAsia="ru-RU"/>
        </w:rPr>
        <w:t>mail</w:t>
      </w:r>
      <w:r w:rsidR="00D201AB" w:rsidRPr="00D201A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.</w:t>
      </w:r>
      <w:r w:rsidR="00D201AB">
        <w:rPr>
          <w:rFonts w:ascii="Arial" w:eastAsia="Times New Roman" w:hAnsi="Arial" w:cs="Arial"/>
          <w:color w:val="303F50"/>
          <w:sz w:val="20"/>
          <w:szCs w:val="20"/>
          <w:lang w:val="en-US" w:eastAsia="ru-RU"/>
        </w:rPr>
        <w:t>ru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val="en-US" w:eastAsia="ru-RU"/>
        </w:rPr>
        <w:t> </w:t>
      </w:r>
    </w:p>
    <w:p w:rsidR="00DF53BC" w:rsidRDefault="00DF53BC" w:rsidP="00F4357B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Контактное лицо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Ахильгова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Умаровна</w:t>
      </w:r>
      <w:proofErr w:type="spellEnd"/>
    </w:p>
    <w:p w:rsidR="00F4357B" w:rsidRPr="00354657" w:rsidRDefault="00F4357B" w:rsidP="00F4357B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Дата начала подачи заявок</w:t>
      </w:r>
      <w:r w:rsidRPr="00354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="001A1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</w:t>
      </w:r>
      <w:r w:rsidR="00D20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201AB" w:rsidRPr="00D20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</w:t>
      </w:r>
      <w:r w:rsidR="00D20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201AB" w:rsidRPr="00D20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2016</w:t>
      </w:r>
      <w:r w:rsidR="00D20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895AC1" w:rsidRDefault="00DF53BC" w:rsidP="00DF53BC">
      <w:pPr>
        <w:spacing w:before="195" w:after="0" w:line="341" w:lineRule="atLeast"/>
        <w:rPr>
          <w:rFonts w:ascii="Arial" w:eastAsia="Times New Roman" w:hAnsi="Arial" w:cs="Arial"/>
          <w:b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Дата окончания подачи заявок: </w:t>
      </w:r>
      <w:r w:rsidR="001A1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F97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.08.2016 </w:t>
      </w:r>
      <w:r w:rsidRPr="00895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Время и место подачи заявок: </w:t>
      </w:r>
      <w:r w:rsidRPr="00081E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Республика Ингушетия, г. Назрань, пр. им.                             И. </w:t>
      </w:r>
      <w:proofErr w:type="spellStart"/>
      <w:r w:rsidRPr="00081E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Базоркина</w:t>
      </w:r>
      <w:proofErr w:type="spellEnd"/>
      <w:r w:rsidRPr="00081E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№70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10.00 до 17.00 часов.</w:t>
      </w:r>
    </w:p>
    <w:p w:rsidR="00DF53BC" w:rsidRPr="00895AC1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Дата</w:t>
      </w:r>
      <w:proofErr w:type="gramStart"/>
      <w:r w:rsidRPr="00354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354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F979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54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место рассмотрения заявок: </w:t>
      </w:r>
      <w:r w:rsidR="00A507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05</w:t>
      </w:r>
      <w:r w:rsidR="0057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</w:t>
      </w:r>
      <w:r w:rsidR="00F9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</w:t>
      </w:r>
      <w:r w:rsidRPr="0089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10.00 час.</w:t>
      </w:r>
    </w:p>
    <w:p w:rsidR="00DF53BC" w:rsidRPr="00C362A5" w:rsidRDefault="00DF53BC" w:rsidP="00DF53BC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color w:val="303F50"/>
          <w:szCs w:val="20"/>
          <w:lang w:eastAsia="ru-RU"/>
        </w:rPr>
      </w:pPr>
      <w:r w:rsidRPr="00C362A5">
        <w:rPr>
          <w:rFonts w:ascii="Times New Roman" w:eastAsia="Times New Roman" w:hAnsi="Times New Roman" w:cs="Times New Roman"/>
          <w:color w:val="303F50"/>
          <w:szCs w:val="20"/>
          <w:lang w:eastAsia="ru-RU"/>
        </w:rPr>
        <w:t>Республика Ингушетия, г. Назрань, пр. им. И. Базоркина№70</w:t>
      </w:r>
      <w:r>
        <w:rPr>
          <w:rFonts w:ascii="Times New Roman" w:eastAsia="Times New Roman" w:hAnsi="Times New Roman" w:cs="Times New Roman"/>
          <w:color w:val="303F50"/>
          <w:szCs w:val="20"/>
          <w:lang w:eastAsia="ru-RU"/>
        </w:rPr>
        <w:t>.</w:t>
      </w:r>
    </w:p>
    <w:p w:rsidR="00DF53BC" w:rsidRPr="00A50791" w:rsidRDefault="00DF53BC" w:rsidP="00DF53BC">
      <w:pPr>
        <w:spacing w:before="195"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Дата и время проведения аукциона: </w:t>
      </w:r>
      <w:r w:rsidR="00A5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="00F9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F97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в 11.00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</w:p>
    <w:p w:rsidR="00DF53BC" w:rsidRPr="00354657" w:rsidRDefault="00DF53BC" w:rsidP="00DF53BC">
      <w:pPr>
        <w:spacing w:before="195" w:after="0" w:line="341" w:lineRule="atLeast"/>
        <w:ind w:firstLine="709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F97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имуществе</w:t>
      </w:r>
    </w:p>
    <w:p w:rsidR="00DF53BC" w:rsidRPr="00354657" w:rsidRDefault="00DF53BC" w:rsidP="00F97922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2.1.Наименование, состав и характеристика 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государственного имущества</w:t>
      </w:r>
    </w:p>
    <w:p w:rsidR="000D7BE8" w:rsidRDefault="00DF53BC" w:rsidP="000D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Лот №1:</w:t>
      </w:r>
      <w:r w:rsidR="000D7BE8" w:rsidRPr="000D7B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D7BE8" w:rsidRDefault="000D7BE8" w:rsidP="000D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Эстакада - 25 кв. м.</w:t>
      </w:r>
    </w:p>
    <w:p w:rsidR="000D7BE8" w:rsidRDefault="000D7BE8" w:rsidP="000D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Эстакада – 25 кв. м.</w:t>
      </w:r>
    </w:p>
    <w:p w:rsidR="000D7BE8" w:rsidRDefault="00F4357B" w:rsidP="000D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D7BE8">
        <w:rPr>
          <w:rFonts w:ascii="Times New Roman" w:eastAsia="Times New Roman" w:hAnsi="Times New Roman" w:cs="Times New Roman"/>
          <w:sz w:val="24"/>
          <w:szCs w:val="20"/>
          <w:lang w:eastAsia="ru-RU"/>
        </w:rPr>
        <w:t>-Эстакада – 25 кв. м.</w:t>
      </w:r>
    </w:p>
    <w:p w:rsidR="000D7BE8" w:rsidRDefault="000D7BE8" w:rsidP="000D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Здание – 56,7 кв. м.</w:t>
      </w:r>
    </w:p>
    <w:p w:rsidR="000D7BE8" w:rsidRDefault="000D7BE8" w:rsidP="000D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Здание – 74,4 кв. м.</w:t>
      </w:r>
    </w:p>
    <w:p w:rsidR="000D7BE8" w:rsidRDefault="000D7BE8" w:rsidP="000D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Здание – 83,1000 кв. м.</w:t>
      </w:r>
    </w:p>
    <w:p w:rsidR="000D7BE8" w:rsidRDefault="000D7BE8" w:rsidP="000D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Здание – 869,4 кв. м.</w:t>
      </w:r>
    </w:p>
    <w:p w:rsidR="000D7BE8" w:rsidRDefault="000D7BE8" w:rsidP="000D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Здание – 56,7 кв. м.</w:t>
      </w:r>
    </w:p>
    <w:p w:rsidR="000D7BE8" w:rsidRDefault="000D7BE8" w:rsidP="000D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КПП – 2,5 кв. м.</w:t>
      </w:r>
    </w:p>
    <w:p w:rsidR="000D7BE8" w:rsidRDefault="000D7BE8" w:rsidP="000D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Котельная – 8,7000 кв. м.</w:t>
      </w:r>
    </w:p>
    <w:p w:rsidR="000D7BE8" w:rsidRDefault="000D7BE8" w:rsidP="000D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- 3-х этажное здание – 660,2 кв. м.</w:t>
      </w:r>
    </w:p>
    <w:p w:rsidR="000D7BE8" w:rsidRDefault="000D7BE8" w:rsidP="000D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Склад – 231,2 кв. м.</w:t>
      </w:r>
    </w:p>
    <w:p w:rsidR="000D7BE8" w:rsidRDefault="000D7BE8" w:rsidP="000D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Земельный участок – 20000 кв. м.</w:t>
      </w:r>
    </w:p>
    <w:p w:rsidR="00DF53BC" w:rsidRDefault="00DF53BC" w:rsidP="00F97922">
      <w:pPr>
        <w:spacing w:before="195" w:after="0" w:line="341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Адрес (местоположение):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Республика Ингушетия</w:t>
      </w: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proofErr w:type="gramEnd"/>
      <w:r w:rsidR="00B9046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proofErr w:type="gramStart"/>
      <w:r w:rsidR="00B9046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</w:t>
      </w:r>
      <w:proofErr w:type="gramEnd"/>
      <w:r w:rsidR="00B9046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Карабулак, ул. Промысловая</w:t>
      </w:r>
    </w:p>
    <w:p w:rsidR="00DF53BC" w:rsidRPr="00354657" w:rsidRDefault="00DF53BC" w:rsidP="00F97922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уществующие ограничения (обременения) права – не зарегистрировано;</w:t>
      </w:r>
    </w:p>
    <w:p w:rsidR="00DF53BC" w:rsidRPr="00354657" w:rsidRDefault="00DF53BC" w:rsidP="00F97922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2.2.Начальная цена продажи 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государственного 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имущества</w:t>
      </w:r>
    </w:p>
    <w:p w:rsidR="00A50791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Лот №1 – </w:t>
      </w:r>
      <w:r w:rsidR="00B9046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41 600 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000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(</w:t>
      </w:r>
      <w:r w:rsidR="00B9046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Сорок один миллион шестьсот тысяч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рублей 00 коп</w:t>
      </w:r>
      <w:proofErr w:type="gramStart"/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., </w:t>
      </w:r>
      <w:r w:rsidR="00B9046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 том числе НДС,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соответствии с отчетом об опре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делении рыночной стоимости</w:t>
      </w:r>
      <w:r w:rsidR="00B9046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50791" w:rsidRPr="00A50791" w:rsidRDefault="00A50791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50791">
        <w:rPr>
          <w:rFonts w:ascii="Times New Roman" w:eastAsia="Times New Roman" w:hAnsi="Times New Roman" w:cs="Times New Roman"/>
          <w:b/>
          <w:color w:val="303F50"/>
          <w:szCs w:val="20"/>
          <w:lang w:eastAsia="ru-RU"/>
        </w:rPr>
        <w:lastRenderedPageBreak/>
        <w:t>Шаг аукциона</w:t>
      </w:r>
      <w:r w:rsidRPr="00A50791">
        <w:rPr>
          <w:rFonts w:ascii="Arial" w:eastAsia="Times New Roman" w:hAnsi="Arial" w:cs="Arial"/>
          <w:color w:val="303F50"/>
          <w:szCs w:val="20"/>
          <w:lang w:eastAsia="ru-RU"/>
        </w:rPr>
        <w:t xml:space="preserve"> – 1%</w:t>
      </w:r>
    </w:p>
    <w:p w:rsidR="00DF53BC" w:rsidRPr="00354657" w:rsidRDefault="00DF53BC" w:rsidP="00DF53BC">
      <w:pPr>
        <w:spacing w:before="195" w:after="0" w:line="341" w:lineRule="atLeast"/>
        <w:ind w:firstLine="709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3.Условия участия в аукционе</w:t>
      </w:r>
    </w:p>
    <w:p w:rsidR="00DF53BC" w:rsidRPr="00354657" w:rsidRDefault="00DF53BC" w:rsidP="00DF53BC">
      <w:pPr>
        <w:spacing w:before="195" w:after="0" w:line="341" w:lineRule="atLeast"/>
        <w:ind w:firstLine="709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3.1. Общие условия</w:t>
      </w:r>
    </w:p>
    <w:p w:rsidR="00DF53BC" w:rsidRPr="00354657" w:rsidRDefault="00DF53BC" w:rsidP="00DF53BC">
      <w:pPr>
        <w:spacing w:before="195" w:after="0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Лицо, отвечающее признакам покупателя в соответствии с Федеральным законом «О приватизации государственного и муниципального имущества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»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от 21 декабря 2001 года № 178-ФЗ и желающие приобрести имущес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тво, выставляемого на аукцион (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далее 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–П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ретендент), обязан осуществить следующие действия:</w:t>
      </w:r>
    </w:p>
    <w:p w:rsidR="00DF53BC" w:rsidRPr="00354657" w:rsidRDefault="00DF53BC" w:rsidP="00DF53BC">
      <w:pPr>
        <w:spacing w:before="195" w:after="0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внести задаток на счет, указанный в настоящем Информационном сообщении;</w:t>
      </w:r>
    </w:p>
    <w:p w:rsidR="00DF53BC" w:rsidRPr="00354657" w:rsidRDefault="00DF53BC" w:rsidP="00DF53BC">
      <w:pPr>
        <w:spacing w:before="195" w:after="0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установленном порядке подать заявку по форме, опубликованной в приложении к настоящему информационному сообщению.</w:t>
      </w:r>
    </w:p>
    <w:p w:rsidR="00DF53BC" w:rsidRPr="00354657" w:rsidRDefault="00DF53BC" w:rsidP="00A50791">
      <w:pPr>
        <w:spacing w:before="195" w:after="0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Ограничений участия отдельных категорий физических и юридических лиц не установлено.</w:t>
      </w:r>
    </w:p>
    <w:p w:rsidR="00DF53BC" w:rsidRPr="00354657" w:rsidRDefault="00DF53BC" w:rsidP="00B90468">
      <w:pPr>
        <w:spacing w:before="195" w:after="0" w:line="341" w:lineRule="atLeast"/>
        <w:ind w:firstLine="709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3.2. Размер задатка, срок и порядок его внесения, реквизиты счета</w:t>
      </w: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ind w:firstLine="70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ст.437 Гражданского кодекса Российской Федерации, а подача Претендентом заявки и перечисление задатка являются акцептом оферты, после чего договор о задатке считается заключенным в письменной форме.</w:t>
      </w:r>
    </w:p>
    <w:p w:rsidR="00DF53BC" w:rsidRPr="00354657" w:rsidRDefault="00DF53BC" w:rsidP="00DF53BC">
      <w:pPr>
        <w:spacing w:before="195" w:after="0" w:line="341" w:lineRule="atLeast"/>
        <w:ind w:firstLine="53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Для участия в аукционе прете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ндент вносит задаток в размере 2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0 процентов начальной цены, указанной в инфо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рмационном сообщении о продаже государственн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го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имущества.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Размер задатка составляет (с учетом НДС):</w:t>
      </w:r>
    </w:p>
    <w:p w:rsidR="00DF53BC" w:rsidRPr="00B90468" w:rsidRDefault="00DF53BC" w:rsidP="00DF53BC">
      <w:pPr>
        <w:spacing w:before="195" w:after="0" w:line="341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Лот №1- </w:t>
      </w:r>
      <w:r w:rsidR="00B90468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8 320 000 </w:t>
      </w:r>
      <w:r w:rsidRPr="00E16E64">
        <w:rPr>
          <w:rFonts w:ascii="Times New Roman" w:eastAsia="Times New Roman" w:hAnsi="Times New Roman" w:cs="Times New Roman"/>
          <w:b/>
          <w:bCs/>
          <w:color w:val="303F50"/>
          <w:szCs w:val="24"/>
          <w:lang w:eastAsia="ru-RU"/>
        </w:rPr>
        <w:t xml:space="preserve"> 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(</w:t>
      </w:r>
      <w:r w:rsidR="00B9046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восемь миллионов триста двадцать тысяч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)</w:t>
      </w:r>
      <w:r w:rsidR="00B90468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 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рублей 00 копеек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Срок и порядок внесения задатка: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задаток вносится на счет продавца не позднее последнего дня приема заявок, т.е.</w:t>
      </w:r>
      <w:r w:rsidR="00F435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30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0</w:t>
      </w:r>
      <w:r w:rsidR="00B9046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8.2016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г.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B90468" w:rsidRDefault="00DF53BC" w:rsidP="00B90468">
      <w:pPr>
        <w:spacing w:before="195" w:after="0" w:line="341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Банковские реквизиты для перечисления задатка:</w:t>
      </w:r>
      <w:r w:rsidR="00B90468" w:rsidRPr="00B9046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</w:p>
    <w:p w:rsidR="00B90468" w:rsidRDefault="00B90468" w:rsidP="00B90468">
      <w:pPr>
        <w:spacing w:before="195" w:after="0" w:line="341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Расчетный счет № 40302810426182000002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(Министерство имущественных и земельных отношений Республики Ингушетия) ИНН/КПП  0602012733/060601001, ОКПО: 00048455; БИК:042618001. Название финансового органа: УФК по Республике Ингушетия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</w:t>
      </w:r>
    </w:p>
    <w:p w:rsidR="00B90468" w:rsidRPr="009177CF" w:rsidRDefault="00B90468" w:rsidP="00B90468">
      <w:pPr>
        <w:spacing w:before="195" w:after="0" w:line="341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gramStart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</w:t>
      </w:r>
      <w:proofErr w:type="gramEnd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/с 05142144540</w:t>
      </w:r>
    </w:p>
    <w:p w:rsidR="00B90468" w:rsidRPr="009177CF" w:rsidRDefault="00B90468" w:rsidP="00B90468">
      <w:pPr>
        <w:spacing w:before="195" w:after="0" w:line="341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НБ Республика Ингушетия  г. </w:t>
      </w:r>
      <w:proofErr w:type="spellStart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Магас</w:t>
      </w:r>
      <w:proofErr w:type="spellEnd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ИНН 0606001813 </w:t>
      </w:r>
    </w:p>
    <w:p w:rsidR="00B90468" w:rsidRDefault="00B90468" w:rsidP="00B90468">
      <w:pPr>
        <w:spacing w:before="195" w:after="0" w:line="341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ОКТМО: 26701000</w:t>
      </w:r>
    </w:p>
    <w:p w:rsidR="00B90468" w:rsidRDefault="00B90468" w:rsidP="00B90468">
      <w:pPr>
        <w:spacing w:before="195" w:after="0" w:line="341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661C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(код БК 163 11402023020000410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)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Назначение платежа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задаток для участия в аукционе по продаже объекта с учетом НДС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Задаток вносится единым платежом.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3.3.Порядок возвращения задатка: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Возврат задатка производится продавцом по реквизитам платежного документа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Претендента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 поступлении за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датка на счет, указанный в п.3.2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настоящего информационного сообщения в следующих случаях:</w:t>
      </w:r>
    </w:p>
    <w:p w:rsidR="00DF53BC" w:rsidRPr="00F4357B" w:rsidRDefault="00DF53BC" w:rsidP="00DF53BC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3.3.1. В случае</w:t>
      </w:r>
      <w:r w:rsidR="009D564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  <w:r w:rsidR="00F435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если Претенденту отказано в принятии заявки на участие в аукционе, продавец возвращает задаток Претенденту в течени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пяти рабочих дней с даты отказа в принятии заявки, проставленной продавцом на описи представленных претендентом документов.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3.3. 2.В случае</w:t>
      </w:r>
      <w:r w:rsidR="009D564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если претендент не допущен к участию в аукционе, продавец обязуется возвратить задаток претенденту в течени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пяти рабочих дней с даты подведения итогов аукциона.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3.3.3. В случае, если участник не признан победителем аукциона, продавец обязуется перечислить сумму задатка в течени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пяти рабочих дней с даты подведения итогов аукциона.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3.3.4.В случае отзыва претендентом в установленном порядке заявки на участие в аукционе продавец обязуется возвратить задаток претенденту в следующем порядке:</w:t>
      </w:r>
    </w:p>
    <w:p w:rsidR="00DF53BC" w:rsidRPr="008C1071" w:rsidRDefault="00DF53BC" w:rsidP="00DF53BC">
      <w:pPr>
        <w:pStyle w:val="a3"/>
        <w:numPr>
          <w:ilvl w:val="0"/>
          <w:numId w:val="3"/>
        </w:num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8C107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если претендент отозвал заявку до даты окончания приема заявок, задаток возвращается в течени</w:t>
      </w:r>
      <w:proofErr w:type="gramStart"/>
      <w:r w:rsidRPr="008C107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</w:t>
      </w:r>
      <w:proofErr w:type="gramEnd"/>
      <w:r w:rsidRPr="008C107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пяти рабочих дней с даты получения продавцом письменного уведомления претендента об отзыве заявки;</w:t>
      </w:r>
    </w:p>
    <w:p w:rsidR="00DF53BC" w:rsidRPr="008C1071" w:rsidRDefault="00DF53BC" w:rsidP="00DF53BC">
      <w:pPr>
        <w:pStyle w:val="a3"/>
        <w:numPr>
          <w:ilvl w:val="0"/>
          <w:numId w:val="3"/>
        </w:num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если заявка отозва</w:t>
      </w:r>
      <w:r w:rsidRPr="008C107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3.3.5. Задаток победителя аукциона засчитывается в счет оплаты приобретаемого имущества, при этом: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случае если участник, признанный победителем аукциона, уклоняется или отказывается от заключения договора купли –</w:t>
      </w:r>
      <w:r w:rsidR="00FE1FD8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продажи в течени</w:t>
      </w: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пятнадцати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рабочих дней с даты подведения итогов аукциона, задаток претенденту не возвращается;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В случае,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неисполнения обязанности по оплате имущества в соответствии с договором купли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продажи участником, признанным победителем аукциона и заключившим с продавцом договор купли-продажи, задаток ему не возвращается.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3.3.6.В случае признания аукциона несостоявшимся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продавец обязуется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возвратит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ь задаток претенденту в течени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пяти рабочих дней с даты подведения итогов аукциона.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3.3.7.В случае отмены проведения настоящего аукциона продавец возвращает задатки претендентам в течени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пяти рабочих дней с даты опубликования об этом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информационном сообщении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3.4.Порядок подачи заявок на участие в аукционе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Одно лицо имеет право подать только одну заявку.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Заявки 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подаются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начиная с опубликованных даты и времени начала приема заявок до даты и времени окончания приема заявок, указанных в настоящем информационном сообщении, путем вручения их продавцу.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Заявки подаются претендентом (лично или через своего полномочного представителя) и принимаются продавцом в установленный срок одновременно с полным комплектом требуемых для участия в аукционе документов. Не допускается представление дополнительных документов к 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поданным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ранее вместе с заявкой.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Претендент имеет право отозвать заявку на участие в аукционе путем вручения (лично или через своего полномочного представителя) соответствующего уведомления продавцу в порядке (время и место), установленном для подачи заявок</w:t>
      </w:r>
      <w:r w:rsidR="00A507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до признания его участником аукциона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3.5. Перечень требуемых для участия в аукционе документов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 требования к их оформлению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3.5.1. Заявка в двух экземплярах по форме, представленной в приложении к настоящему информационному сообщению.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3.5.2.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3.5.3. Опись представленных документов, подписанная претендентом или его уполномоченным представителем, в двух экземплярах.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Претенденты – физические лица предъявляют документ, удостоверяющий личность, или представляют копии всех его листов. Претенденты – юридические лица дополнительно представляют: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заверенные копии учредительных документов;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 данным документам (в том числе к каждому тому) также прилагается опись. Заявка и такая опись составляется в двух экземплярах, один из которых остается у продавца, другой у претендента.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</w:t>
      </w: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4. Определение участников аукциона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 результатам рассмотрения заявок и документов Продавец принимает решение о признании претендентов участниками аукциона.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 подтверждено поступление в установленный срок задатка на счет Продавца, указанный в настоящем информационном сообщении.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Настоящий перечень оснований отказа претенденту в участии в аукционе является исчерпывающим.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Претенденты, признанные участниками аукциона, и претенденты, не допущенные к участию в аукционе, уведомляются об этом не позднее следующего рабочего дня 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 даты оформления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данного решения в письменной форме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Информация об отказе в допуске к участию в аукционе размещается на официальном сайте и на сайте Продавца в сети Интернет в срок не позднее рабочего дня, следующего за днем принятия указанного решения.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5. Порядок проведения аукциона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Аукцион начинается в установленный в настоящем инфо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рмационном сообщении день и час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1.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DF53BC" w:rsidRPr="00354657" w:rsidRDefault="00DF53BC" w:rsidP="00DF53BC">
      <w:pPr>
        <w:spacing w:before="195" w:after="0" w:line="341" w:lineRule="atLeast"/>
        <w:ind w:firstLine="53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 Аукцион с подачей предложений о цене имущества в открытой форме проводится в следующем порядке:</w:t>
      </w:r>
    </w:p>
    <w:p w:rsidR="00DF53BC" w:rsidRPr="00354657" w:rsidRDefault="00DF53BC" w:rsidP="00DF53BC">
      <w:pPr>
        <w:spacing w:before="195" w:after="0" w:line="341" w:lineRule="atLeast"/>
        <w:ind w:firstLine="53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а) аукцион должен быть проведен не </w:t>
      </w:r>
      <w:r w:rsidR="00A507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позднее </w:t>
      </w:r>
      <w:r w:rsidR="008B3A2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третьего </w:t>
      </w:r>
      <w:r w:rsidR="00A507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рабочего дня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 даты определения участников аукциона, указанной в информационном сообщении о проведен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ии ау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кциона;</w:t>
      </w:r>
    </w:p>
    <w:p w:rsidR="00DF53BC" w:rsidRPr="00354657" w:rsidRDefault="00DF53BC" w:rsidP="00DF53BC">
      <w:pPr>
        <w:spacing w:before="195" w:after="0" w:line="341" w:lineRule="atLeast"/>
        <w:ind w:firstLine="53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б) аукцион ведет аукциони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ст в пр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исутствии уполномоченного представителя продавца, который обеспечивает порядок при проведении торгов;</w:t>
      </w:r>
    </w:p>
    <w:p w:rsidR="00DF53BC" w:rsidRPr="00354657" w:rsidRDefault="00DF53BC" w:rsidP="00DF53BC">
      <w:pPr>
        <w:spacing w:before="195" w:after="0" w:line="341" w:lineRule="atLeast"/>
        <w:ind w:firstLine="53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в) участникам аукциона выдаются пронумерованные карточки участника аукциона (далее именуются - карточки);</w:t>
      </w:r>
    </w:p>
    <w:p w:rsidR="00DF53BC" w:rsidRPr="00354657" w:rsidRDefault="00DF53BC" w:rsidP="00DF53BC">
      <w:pPr>
        <w:spacing w:before="195" w:after="0" w:line="341" w:lineRule="atLeast"/>
        <w:ind w:firstLine="53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г) аукцион начинается с объявления уполномоченным представителем продавца об открыт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ии ау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кциона;</w:t>
      </w:r>
    </w:p>
    <w:p w:rsidR="00DF53BC" w:rsidRPr="00354657" w:rsidRDefault="00DF53BC" w:rsidP="00DF53BC">
      <w:pPr>
        <w:spacing w:before="195" w:after="0" w:line="341" w:lineRule="atLeast"/>
        <w:ind w:firstLine="53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DF53BC" w:rsidRPr="00354657" w:rsidRDefault="00DF53BC" w:rsidP="00DF53BC">
      <w:pPr>
        <w:spacing w:before="195" w:after="0" w:line="341" w:lineRule="atLeast"/>
        <w:ind w:firstLine="53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"Шаг аукциона" устанавливается продавцом в фиксированной сумме, составляющей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один процент от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начальной цены продажи, и не изменяется в течение всего аукциона;</w:t>
      </w:r>
    </w:p>
    <w:p w:rsidR="00DF53BC" w:rsidRPr="00354657" w:rsidRDefault="00DF53BC" w:rsidP="00DF53BC">
      <w:pPr>
        <w:spacing w:before="195" w:after="0" w:line="341" w:lineRule="atLeast"/>
        <w:ind w:firstLine="53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DF53BC" w:rsidRPr="00354657" w:rsidRDefault="00DF53BC" w:rsidP="00DF53BC">
      <w:pPr>
        <w:spacing w:before="195" w:after="0" w:line="341" w:lineRule="atLeast"/>
        <w:ind w:firstLine="53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заявляется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заявляется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участниками аукциона путем поднятия карточек и ее оглашения;</w:t>
      </w:r>
    </w:p>
    <w:p w:rsidR="00DF53BC" w:rsidRPr="00354657" w:rsidRDefault="00DF53BC" w:rsidP="00DF53BC">
      <w:pPr>
        <w:spacing w:before="195" w:after="0" w:line="341" w:lineRule="atLeast"/>
        <w:ind w:firstLine="53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DF53BC" w:rsidRPr="00354657" w:rsidRDefault="00DF53BC" w:rsidP="00DF53BC">
      <w:pPr>
        <w:spacing w:before="195" w:after="0" w:line="341" w:lineRule="atLeast"/>
        <w:ind w:firstLine="53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и) по завершен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ии ау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DF53BC" w:rsidRPr="00354657" w:rsidRDefault="00DF53BC" w:rsidP="00DF53BC">
      <w:pPr>
        <w:spacing w:before="195" w:after="0" w:line="341" w:lineRule="atLeast"/>
        <w:ind w:firstLine="53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DF53BC" w:rsidRPr="00354657" w:rsidRDefault="00DF53BC" w:rsidP="00DF53BC">
      <w:pPr>
        <w:spacing w:before="195" w:after="0" w:line="341" w:lineRule="atLeast"/>
        <w:ind w:firstLine="53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DF53BC" w:rsidRPr="00354657" w:rsidRDefault="00DF53BC" w:rsidP="00DF53BC">
      <w:pPr>
        <w:spacing w:before="195" w:after="0" w:line="341" w:lineRule="atLeast"/>
        <w:ind w:firstLine="53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Если при проведении аукциона продавцом проводились фотографирование, ауди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о-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(или) видеозапись, киносъемка, то об этом делается отметка в протоколе. В этом случае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материалы фотографирования, ауди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о-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DF53BC" w:rsidRPr="00354657" w:rsidRDefault="00DF53BC" w:rsidP="00DF53BC">
      <w:pPr>
        <w:spacing w:before="195" w:after="0" w:line="341" w:lineRule="atLeast"/>
        <w:ind w:firstLine="539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DF53BC" w:rsidRPr="00354657" w:rsidRDefault="00DF53BC" w:rsidP="00A66BD3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случае признания аукциона несостоявшимся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продавец в тот же день составляет соответствующий протокол, подписываемый им (его уполномоченным представителем), а также аукционистом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заключения договора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купли-продажи имущества по итогам аукциона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купли-продажи государственного имущества заключается между Продавцом и Победителем аукциона в установленном законодательством порядке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0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пяти рабочих дней </w:t>
      </w:r>
      <w:proofErr w:type="gramStart"/>
      <w:r w:rsidRPr="00D05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подведения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аукциона. 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задаток ему не возвращается, а победитель утрачивает право на заключение указанного договора купли-продажи. Результаты аукциона аннулируются Продавцом.</w:t>
      </w:r>
    </w:p>
    <w:p w:rsidR="00DF53BC" w:rsidRPr="00603D97" w:rsidRDefault="00DF53BC" w:rsidP="00DF53BC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имущества</w:t>
      </w:r>
      <w:r w:rsidRPr="0060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Покупателем производится в порядке и сроки, которые установлены договором купли-продажи государственного имущества, но не позднее тридцати рабочих дней со дня заключения договора купли-продажи.</w:t>
      </w:r>
    </w:p>
    <w:p w:rsidR="00DF53BC" w:rsidRDefault="00DF53BC" w:rsidP="00DF53BC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в счет оплаты приватизируемого имущества подлежат перечислению (единовременно в безналичном п</w:t>
      </w:r>
      <w:r w:rsidR="008B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орядке) Победителем аукциона в республиканский 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на счет по следующим реквизитам:</w:t>
      </w:r>
    </w:p>
    <w:p w:rsidR="00DF53BC" w:rsidRPr="0052692C" w:rsidRDefault="00DF53BC" w:rsidP="00DF53BC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</w:pPr>
      <w:r w:rsidRPr="0052692C">
        <w:rPr>
          <w:rFonts w:ascii="Times New Roman" w:eastAsia="Times New Roman" w:hAnsi="Times New Roman" w:cs="Times New Roman"/>
          <w:b/>
          <w:color w:val="303F50"/>
          <w:sz w:val="24"/>
          <w:szCs w:val="20"/>
          <w:lang w:eastAsia="ru-RU"/>
        </w:rPr>
        <w:t>Реквизиты для перечисления денег:</w:t>
      </w:r>
      <w:r w:rsidRPr="0052692C">
        <w:rPr>
          <w:rFonts w:ascii="Times New Roman" w:eastAsia="Times New Roman" w:hAnsi="Times New Roman" w:cs="Times New Roman"/>
          <w:color w:val="303F50"/>
          <w:sz w:val="24"/>
          <w:szCs w:val="20"/>
          <w:lang w:eastAsia="ru-RU"/>
        </w:rPr>
        <w:t xml:space="preserve"> </w:t>
      </w:r>
      <w:proofErr w:type="spellStart"/>
      <w:r w:rsidRPr="0052692C"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  <w:t>Минимущество</w:t>
      </w:r>
      <w:proofErr w:type="spellEnd"/>
      <w:r w:rsidRPr="0052692C"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  <w:t xml:space="preserve"> Ингушетии ИНН-0602012733, </w:t>
      </w:r>
      <w:proofErr w:type="gramStart"/>
      <w:r w:rsidRPr="0052692C"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  <w:t>K</w:t>
      </w:r>
      <w:proofErr w:type="gramEnd"/>
      <w:r w:rsidRPr="0052692C"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  <w:t>ПП – 060601001, УФК по Республике Ингушетия</w:t>
      </w:r>
      <w:r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  <w:t>Минимущество</w:t>
      </w:r>
      <w:proofErr w:type="spellEnd"/>
      <w:r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  <w:t xml:space="preserve"> Ингушетии л/с 04</w:t>
      </w:r>
      <w:r w:rsidRPr="0052692C"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  <w:t>142144540), расчетный счет 40101810700000010004, БИК 042618001, ОКАТО 26406000000 .</w:t>
      </w:r>
    </w:p>
    <w:p w:rsidR="00DF53BC" w:rsidRPr="0052692C" w:rsidRDefault="00DF53BC" w:rsidP="00DF53BC">
      <w:pPr>
        <w:spacing w:before="195" w:after="0" w:line="341" w:lineRule="atLeast"/>
        <w:jc w:val="both"/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</w:pPr>
      <w:r w:rsidRPr="0052692C"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  <w:t xml:space="preserve">     Наименование банка получателя: </w:t>
      </w:r>
      <w:r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  <w:t xml:space="preserve">Отделение НБ-Республика Ингушетия г. </w:t>
      </w:r>
      <w:proofErr w:type="spellStart"/>
      <w:r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  <w:t>Магас</w:t>
      </w:r>
      <w:proofErr w:type="spellEnd"/>
      <w:r w:rsidR="00A50791"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  <w:t xml:space="preserve"> </w:t>
      </w:r>
      <w:r w:rsidRPr="0052692C"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  <w:t>Банка России по</w:t>
      </w:r>
      <w:proofErr w:type="gramStart"/>
      <w:r w:rsidRPr="0052692C"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  <w:t xml:space="preserve"> </w:t>
      </w:r>
      <w:proofErr w:type="spellStart"/>
      <w:r w:rsidRPr="0052692C"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  <w:t>Р</w:t>
      </w:r>
      <w:proofErr w:type="gramEnd"/>
      <w:r w:rsidRPr="0052692C"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  <w:t>есп</w:t>
      </w:r>
      <w:proofErr w:type="spellEnd"/>
      <w:r w:rsidRPr="0052692C"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  <w:t xml:space="preserve">. Ингушетия г. </w:t>
      </w:r>
      <w:proofErr w:type="spellStart"/>
      <w:r w:rsidRPr="0052692C"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  <w:t>Магас</w:t>
      </w:r>
      <w:proofErr w:type="spellEnd"/>
      <w:r w:rsidRPr="0052692C">
        <w:rPr>
          <w:rFonts w:ascii="Times New Roman" w:eastAsia="Times New Roman" w:hAnsi="Times New Roman" w:cs="Times New Roman"/>
          <w:b/>
          <w:i/>
          <w:color w:val="303F50"/>
          <w:sz w:val="24"/>
          <w:szCs w:val="20"/>
          <w:lang w:eastAsia="ru-RU"/>
        </w:rPr>
        <w:t xml:space="preserve"> (код БК 163 1140203020000410).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Задаток, перечисленный покупателем для участия в аукционе, засчитывается в счет оплаты имущества.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Переход права собственности на имущество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осуществляется по передаточному акту, подписываемому Покупателем и Продавцом после заключения договора купли-продажи и оплаты приобретенного по договору имущества. Факт оплаты подтверждается выпиской со счета о поступлении сре</w:t>
      </w:r>
      <w:proofErr w:type="gramStart"/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азмере и сроки, которые указаны в договоре купли-продажи. Имущество считается переданным покупателю со дня подписания передаточного акта Продавцом и Покупателем.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DF53BC" w:rsidRPr="0091058D" w:rsidRDefault="00DF53BC" w:rsidP="00DF53BC">
      <w:pPr>
        <w:spacing w:before="195"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3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Заключительные положения</w:t>
      </w:r>
    </w:p>
    <w:p w:rsidR="00DF53BC" w:rsidRPr="00354657" w:rsidRDefault="00DF53BC" w:rsidP="00DF53BC">
      <w:pPr>
        <w:spacing w:before="195" w:after="0" w:line="341" w:lineRule="atLeast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Приложения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1. Форма заявки на участие в аукционе.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№2.Опись документов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№3. Договор о задатке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№4. Договор купли-продажи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Default="00DF53BC" w:rsidP="00DF53BC">
      <w:pPr>
        <w:spacing w:before="195" w:after="0" w:line="34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3BC" w:rsidRDefault="00DF53BC" w:rsidP="00DF53BC">
      <w:pPr>
        <w:spacing w:before="195" w:after="0" w:line="34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3BC" w:rsidRDefault="00DF53BC" w:rsidP="00DF53BC">
      <w:pPr>
        <w:spacing w:before="195" w:after="0" w:line="34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3BC" w:rsidRDefault="00DF53BC" w:rsidP="00DF53BC">
      <w:pPr>
        <w:spacing w:before="195" w:after="0" w:line="34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3BC" w:rsidRDefault="00DF53BC" w:rsidP="00DF53BC">
      <w:pPr>
        <w:spacing w:before="195" w:after="0" w:line="34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3BC" w:rsidRDefault="00DF53BC" w:rsidP="00DF53BC">
      <w:pPr>
        <w:spacing w:before="195" w:after="0" w:line="34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3BC" w:rsidRDefault="00DF53BC" w:rsidP="00DF53BC">
      <w:pPr>
        <w:spacing w:before="195" w:after="0" w:line="34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15A" w:rsidRDefault="00B2415A" w:rsidP="00DF53BC">
      <w:pPr>
        <w:spacing w:before="195" w:after="0" w:line="34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15A" w:rsidRDefault="00B2415A" w:rsidP="00DF53BC">
      <w:pPr>
        <w:spacing w:before="195" w:after="0" w:line="34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15A" w:rsidRDefault="00B2415A" w:rsidP="00DF53BC">
      <w:pPr>
        <w:spacing w:before="195" w:after="0" w:line="34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15A" w:rsidRDefault="00B2415A" w:rsidP="00DF53BC">
      <w:pPr>
        <w:spacing w:before="195" w:after="0" w:line="34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15A" w:rsidRDefault="00B2415A" w:rsidP="00DF53BC">
      <w:pPr>
        <w:spacing w:before="195" w:after="0" w:line="34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15A" w:rsidRDefault="00B2415A" w:rsidP="00DF53BC">
      <w:pPr>
        <w:spacing w:before="195" w:after="0" w:line="34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15A" w:rsidRDefault="00B2415A" w:rsidP="000D253E">
      <w:pPr>
        <w:spacing w:before="195"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3BC" w:rsidRPr="00354657" w:rsidRDefault="00DF53BC" w:rsidP="00DF53BC">
      <w:pPr>
        <w:spacing w:before="195" w:after="0" w:line="341" w:lineRule="atLeast"/>
        <w:jc w:val="righ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DF53BC" w:rsidRPr="00354657" w:rsidRDefault="00DF53BC" w:rsidP="00DF53BC">
      <w:pPr>
        <w:spacing w:before="195" w:after="0" w:line="341" w:lineRule="atLeast"/>
        <w:jc w:val="righ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аукционной документации</w:t>
      </w:r>
    </w:p>
    <w:p w:rsidR="00DF53BC" w:rsidRPr="00354657" w:rsidRDefault="00DF53BC" w:rsidP="00DF53BC">
      <w:pPr>
        <w:spacing w:before="195" w:after="0" w:line="341" w:lineRule="atLeast"/>
        <w:jc w:val="righ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Продавцу</w:t>
      </w:r>
    </w:p>
    <w:p w:rsidR="00DF53BC" w:rsidRDefault="00DF53BC" w:rsidP="00DF53BC">
      <w:pPr>
        <w:spacing w:before="195" w:after="0" w:line="341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292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</w:t>
      </w:r>
    </w:p>
    <w:p w:rsidR="00DF53BC" w:rsidRPr="00354657" w:rsidRDefault="00DF53BC" w:rsidP="00DF53BC">
      <w:pPr>
        <w:spacing w:before="195" w:after="0" w:line="341" w:lineRule="atLeast"/>
        <w:jc w:val="righ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</w:t>
      </w: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аукционе по продаже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 _____</w:t>
      </w:r>
    </w:p>
    <w:p w:rsidR="00DF53BC" w:rsidRPr="00354657" w:rsidRDefault="00DF53BC" w:rsidP="00DF53BC">
      <w:pPr>
        <w:spacing w:before="195" w:after="0" w:line="341" w:lineRule="atLeast"/>
        <w:jc w:val="righ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 2016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tbl>
      <w:tblPr>
        <w:tblW w:w="1003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1"/>
        <w:gridCol w:w="5944"/>
      </w:tblGrid>
      <w:tr w:rsidR="00DF53BC" w:rsidRPr="00354657" w:rsidTr="00DF53BC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ФИО/Наименование претендента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98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</w:tbl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tbl>
      <w:tblPr>
        <w:tblW w:w="9084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0"/>
        <w:gridCol w:w="1594"/>
        <w:gridCol w:w="812"/>
        <w:gridCol w:w="1054"/>
        <w:gridCol w:w="110"/>
        <w:gridCol w:w="335"/>
        <w:gridCol w:w="4259"/>
      </w:tblGrid>
      <w:tr w:rsidR="00DF53BC" w:rsidRPr="00354657" w:rsidTr="00DF53BC">
        <w:trPr>
          <w:trHeight w:val="75"/>
        </w:trPr>
        <w:tc>
          <w:tcPr>
            <w:tcW w:w="90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75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для физических лиц</w:t>
            </w:r>
          </w:p>
        </w:tc>
      </w:tr>
      <w:tr w:rsidR="00DF53BC" w:rsidRPr="00354657" w:rsidTr="00DF53BC">
        <w:tc>
          <w:tcPr>
            <w:tcW w:w="25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Паспортные данные: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jc w:val="righ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  <w:tr w:rsidR="00DF53BC" w:rsidRPr="00354657" w:rsidTr="00DF53BC"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</w:t>
            </w:r>
            <w:proofErr w:type="gramEnd"/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</w:tc>
      </w:tr>
      <w:tr w:rsidR="00DF53BC" w:rsidRPr="00354657" w:rsidTr="00DF53BC">
        <w:tc>
          <w:tcPr>
            <w:tcW w:w="908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908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(кем </w:t>
            </w:r>
            <w:proofErr w:type="gramStart"/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выдан</w:t>
            </w:r>
            <w:proofErr w:type="gramEnd"/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)</w:t>
            </w:r>
          </w:p>
        </w:tc>
      </w:tr>
    </w:tbl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tbl>
      <w:tblPr>
        <w:tblW w:w="9341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3"/>
        <w:gridCol w:w="168"/>
        <w:gridCol w:w="92"/>
        <w:gridCol w:w="123"/>
        <w:gridCol w:w="643"/>
        <w:gridCol w:w="552"/>
        <w:gridCol w:w="230"/>
        <w:gridCol w:w="77"/>
        <w:gridCol w:w="567"/>
        <w:gridCol w:w="138"/>
        <w:gridCol w:w="230"/>
        <w:gridCol w:w="230"/>
        <w:gridCol w:w="352"/>
        <w:gridCol w:w="643"/>
        <w:gridCol w:w="1027"/>
        <w:gridCol w:w="352"/>
        <w:gridCol w:w="1103"/>
        <w:gridCol w:w="138"/>
        <w:gridCol w:w="1103"/>
        <w:gridCol w:w="1160"/>
      </w:tblGrid>
      <w:tr w:rsidR="00DF53BC" w:rsidRPr="00354657" w:rsidTr="00DF53BC">
        <w:trPr>
          <w:trHeight w:val="180"/>
        </w:trPr>
        <w:tc>
          <w:tcPr>
            <w:tcW w:w="300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180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юридических лиц</w:t>
            </w:r>
          </w:p>
        </w:tc>
        <w:tc>
          <w:tcPr>
            <w:tcW w:w="63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180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934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 о </w:t>
            </w:r>
            <w:proofErr w:type="gramStart"/>
            <w:r w:rsidRPr="003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качестве юридического лица:</w:t>
            </w:r>
          </w:p>
        </w:tc>
      </w:tr>
      <w:tr w:rsidR="00DF53BC" w:rsidRPr="00354657" w:rsidTr="00DF53BC">
        <w:tc>
          <w:tcPr>
            <w:tcW w:w="9341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ind w:right="396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F53BC" w:rsidRPr="00354657" w:rsidTr="00DF53BC">
        <w:tc>
          <w:tcPr>
            <w:tcW w:w="9341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79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01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jc w:val="righ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22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3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53BC" w:rsidRPr="00354657" w:rsidTr="00DF53BC">
        <w:tc>
          <w:tcPr>
            <w:tcW w:w="4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Орган, осуществляющий регистрацию</w:t>
            </w:r>
          </w:p>
        </w:tc>
        <w:tc>
          <w:tcPr>
            <w:tcW w:w="488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выдачи</w:t>
            </w:r>
          </w:p>
        </w:tc>
        <w:tc>
          <w:tcPr>
            <w:tcW w:w="735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66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934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583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Место жительства/ место нахождения претендента</w:t>
            </w: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rPr>
          <w:trHeight w:val="60"/>
        </w:trPr>
        <w:tc>
          <w:tcPr>
            <w:tcW w:w="9341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60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346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37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jc w:val="righ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4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934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  <w:tr w:rsidR="00DF53BC" w:rsidRPr="00354657" w:rsidTr="00DF53BC">
        <w:trPr>
          <w:trHeight w:val="240"/>
        </w:trPr>
        <w:tc>
          <w:tcPr>
            <w:tcW w:w="934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Банковские реквизиты претендента (для возврата задатка):</w:t>
            </w:r>
          </w:p>
        </w:tc>
      </w:tr>
      <w:tr w:rsidR="00DF53BC" w:rsidRPr="00354657" w:rsidTr="00DF53BC"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790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proofErr w:type="gramStart"/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</w:t>
            </w:r>
            <w:proofErr w:type="gramEnd"/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8928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8928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28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47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876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222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712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222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КПП банка</w:t>
            </w:r>
          </w:p>
        </w:tc>
        <w:tc>
          <w:tcPr>
            <w:tcW w:w="7120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222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ИНН претендента</w:t>
            </w:r>
          </w:p>
        </w:tc>
        <w:tc>
          <w:tcPr>
            <w:tcW w:w="7120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222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КПП претендента</w:t>
            </w:r>
          </w:p>
        </w:tc>
        <w:tc>
          <w:tcPr>
            <w:tcW w:w="7120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rPr>
          <w:trHeight w:val="210"/>
        </w:trPr>
        <w:tc>
          <w:tcPr>
            <w:tcW w:w="222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для представителя</w:t>
            </w:r>
          </w:p>
        </w:tc>
        <w:tc>
          <w:tcPr>
            <w:tcW w:w="71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323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Представитель претендента</w:t>
            </w:r>
          </w:p>
        </w:tc>
        <w:tc>
          <w:tcPr>
            <w:tcW w:w="610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934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(Ф.И.О./наименование организации)</w:t>
            </w:r>
          </w:p>
        </w:tc>
      </w:tr>
      <w:tr w:rsidR="00DF53BC" w:rsidRPr="00354657" w:rsidTr="00DF53BC">
        <w:tc>
          <w:tcPr>
            <w:tcW w:w="445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Действует на основании доверенности</w:t>
            </w:r>
          </w:p>
        </w:tc>
        <w:tc>
          <w:tcPr>
            <w:tcW w:w="488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934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(дата, номер, кем выдана)</w:t>
            </w:r>
          </w:p>
        </w:tc>
      </w:tr>
      <w:tr w:rsidR="00DF53BC" w:rsidRPr="00354657" w:rsidTr="00DF53BC">
        <w:tc>
          <w:tcPr>
            <w:tcW w:w="9341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</w:tbl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tbl>
      <w:tblPr>
        <w:tblW w:w="1003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35"/>
      </w:tblGrid>
      <w:tr w:rsidR="00DF53BC" w:rsidRPr="00354657" w:rsidTr="00DF53BC"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документа, удостоверяющего личность представителя – физического лица или документа о </w:t>
            </w:r>
            <w:proofErr w:type="gramStart"/>
            <w:r w:rsidRPr="003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качестве юридического лица представителя – юридического лица</w:t>
            </w:r>
          </w:p>
        </w:tc>
      </w:tr>
      <w:tr w:rsidR="00DF53BC" w:rsidRPr="00354657" w:rsidTr="00DF53BC">
        <w:tc>
          <w:tcPr>
            <w:tcW w:w="98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  <w:tr w:rsidR="00DF53BC" w:rsidRPr="00354657" w:rsidTr="00DF53BC">
        <w:tc>
          <w:tcPr>
            <w:tcW w:w="98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98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документа, серия, номер, дата и место выдачи</w:t>
            </w:r>
            <w:proofErr w:type="gramStart"/>
            <w:r w:rsidRPr="003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(), </w:t>
            </w:r>
            <w:proofErr w:type="gramEnd"/>
            <w:r w:rsidRPr="0035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выдан)</w:t>
            </w:r>
          </w:p>
        </w:tc>
      </w:tr>
      <w:tr w:rsidR="00DF53BC" w:rsidRPr="00354657" w:rsidTr="00DF53BC"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</w:tbl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решение об участии в аукционе по продаже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имущества, который состоится </w:t>
      </w:r>
      <w:r w:rsidRPr="003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tbl>
      <w:tblPr>
        <w:tblW w:w="1003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35"/>
      </w:tblGrid>
      <w:tr w:rsidR="00DF53BC" w:rsidRPr="00354657" w:rsidTr="00DF53BC">
        <w:tc>
          <w:tcPr>
            <w:tcW w:w="98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F53BC" w:rsidRPr="00354657" w:rsidTr="00DF53BC">
        <w:tc>
          <w:tcPr>
            <w:tcW w:w="98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(наименование, площадь объекта)</w:t>
            </w:r>
          </w:p>
        </w:tc>
      </w:tr>
      <w:tr w:rsidR="00DF53BC" w:rsidRPr="00354657" w:rsidTr="00DF53BC">
        <w:tc>
          <w:tcPr>
            <w:tcW w:w="98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98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(адрес)</w:t>
            </w:r>
          </w:p>
        </w:tc>
      </w:tr>
    </w:tbl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Default="00DF53BC" w:rsidP="00DF53BC">
      <w:pPr>
        <w:spacing w:before="195" w:after="0" w:line="34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обязуется в случае победы на аукционе </w:t>
      </w:r>
      <w:r w:rsidRPr="0000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пяти рабочих дней </w:t>
      </w:r>
      <w:proofErr w:type="gramStart"/>
      <w:r w:rsidRPr="0000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007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аукциона 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 купли - продажи государственного 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C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имущества Покупателем производится в порядке и сроки, которые установлены договором купли-продажи </w:t>
      </w:r>
      <w:proofErr w:type="gramStart"/>
      <w:r w:rsidRPr="007C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proofErr w:type="gramEnd"/>
      <w:r w:rsidRPr="007C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позднее 30 рабочих дней со дня заключения договора купли-п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родажи». 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Подпись претендента или его полномочного представителя: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__________________________/_____________________________________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ind w:left="2835"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 2016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Заявка принята: ______час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ин. «____»____________ 2016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г.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лица, принявшего заявку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_________________________/______________________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(подпись)</w:t>
      </w: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F53BC" w:rsidRDefault="00DF53BC" w:rsidP="00B2415A">
      <w:pPr>
        <w:spacing w:before="195" w:after="0" w:line="341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lastRenderedPageBreak/>
        <w:t> </w:t>
      </w:r>
    </w:p>
    <w:p w:rsidR="00A50791" w:rsidRPr="00354657" w:rsidRDefault="00A50791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Опись документов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ау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кционе по продаже государственного 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</w:t>
      </w:r>
    </w:p>
    <w:p w:rsidR="00DF53BC" w:rsidRDefault="00DF53BC" w:rsidP="00DF53BC">
      <w:pPr>
        <w:spacing w:before="195"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Лот №_______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tbl>
      <w:tblPr>
        <w:tblW w:w="985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5"/>
      </w:tblGrid>
      <w:tr w:rsidR="00DF53BC" w:rsidRPr="00354657" w:rsidTr="00DF53BC">
        <w:trPr>
          <w:trHeight w:val="60"/>
        </w:trPr>
        <w:tc>
          <w:tcPr>
            <w:tcW w:w="96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53BC" w:rsidRPr="00354657" w:rsidTr="00DF53BC">
        <w:trPr>
          <w:trHeight w:val="30"/>
        </w:trPr>
        <w:tc>
          <w:tcPr>
            <w:tcW w:w="96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</w:t>
            </w:r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объекта)</w:t>
            </w:r>
          </w:p>
        </w:tc>
      </w:tr>
      <w:tr w:rsidR="00DF53BC" w:rsidRPr="00354657" w:rsidTr="00DF53BC">
        <w:trPr>
          <w:trHeight w:val="214"/>
        </w:trPr>
        <w:tc>
          <w:tcPr>
            <w:tcW w:w="96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53BC" w:rsidRPr="00354657" w:rsidTr="00DF53BC">
        <w:trPr>
          <w:trHeight w:val="514"/>
        </w:trPr>
        <w:tc>
          <w:tcPr>
            <w:tcW w:w="96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keepNext/>
              <w:spacing w:before="119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</w:tr>
    </w:tbl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tbl>
      <w:tblPr>
        <w:tblW w:w="9963" w:type="dxa"/>
        <w:tblInd w:w="-9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"/>
        <w:gridCol w:w="352"/>
        <w:gridCol w:w="7019"/>
        <w:gridCol w:w="2361"/>
        <w:gridCol w:w="123"/>
      </w:tblGrid>
      <w:tr w:rsidR="00DF53BC" w:rsidRPr="00354657" w:rsidTr="00DF53BC">
        <w:trPr>
          <w:gridBefore w:val="1"/>
          <w:wBefore w:w="108" w:type="dxa"/>
          <w:trHeight w:val="105"/>
        </w:trPr>
        <w:tc>
          <w:tcPr>
            <w:tcW w:w="98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1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53BC" w:rsidRPr="00354657" w:rsidTr="00DF53BC">
        <w:trPr>
          <w:gridBefore w:val="1"/>
          <w:wBefore w:w="108" w:type="dxa"/>
        </w:trPr>
        <w:tc>
          <w:tcPr>
            <w:tcW w:w="98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(Ф.И.О./наименование претендента)</w:t>
            </w:r>
          </w:p>
        </w:tc>
      </w:tr>
      <w:tr w:rsidR="00DF53BC" w:rsidRPr="00354657" w:rsidTr="00DF53BC">
        <w:trPr>
          <w:gridAfter w:val="1"/>
          <w:wAfter w:w="123" w:type="dxa"/>
        </w:trPr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DF53BC" w:rsidRPr="00354657" w:rsidTr="00DF53BC">
        <w:trPr>
          <w:gridAfter w:val="1"/>
          <w:wAfter w:w="123" w:type="dxa"/>
          <w:trHeight w:val="452"/>
        </w:trPr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rPr>
          <w:gridAfter w:val="1"/>
          <w:wAfter w:w="123" w:type="dxa"/>
        </w:trPr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rPr>
          <w:gridAfter w:val="1"/>
          <w:wAfter w:w="123" w:type="dxa"/>
        </w:trPr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rPr>
          <w:gridAfter w:val="1"/>
          <w:wAfter w:w="123" w:type="dxa"/>
        </w:trPr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Подпись претендента или его полномочного представителя: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__________________________/_____________________________________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(И.О. Фамилия)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«____» ________________ 201</w:t>
      </w:r>
      <w:r w:rsidR="00B24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A50791" w:rsidRDefault="00A50791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A50791" w:rsidRDefault="00A50791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A50791" w:rsidRDefault="00A50791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A50791" w:rsidRPr="00354657" w:rsidRDefault="00A50791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Pr="00354657" w:rsidRDefault="00DF53BC" w:rsidP="00DF53BC">
      <w:pPr>
        <w:spacing w:before="195" w:after="0" w:line="341" w:lineRule="atLeast"/>
        <w:jc w:val="righ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DF53BC" w:rsidRPr="00354657" w:rsidRDefault="00DF53BC" w:rsidP="00DF53BC">
      <w:pPr>
        <w:spacing w:before="195" w:after="0" w:line="341" w:lineRule="atLeast"/>
        <w:jc w:val="righ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аукционной документации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о задатке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 ______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Назрань                                                                                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_____________ 201</w:t>
      </w:r>
      <w:r w:rsidR="00B24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54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Министерство имущественных и земельных отношений Республики Ингушетия именуемое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 дальнейшем 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«Продавец»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в лице </w:t>
      </w:r>
      <w:r w:rsidR="008B3A2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Положения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с одной стороны и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________________________________________________________________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(Ф.И.О./наименование претендента)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именуемый в дальнейшем 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«Претендент»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в лице ___________________________________, действующего на основании __________________ с другой стороны, заключили настоящий договор о нижеследующем: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По настоящему договору Претендент обязуется перечислить денежную сумму (задаток) в размере ___________________________________________________________________________</w:t>
      </w:r>
    </w:p>
    <w:p w:rsidR="00DF53BC" w:rsidRPr="00354657" w:rsidRDefault="00DF53BC" w:rsidP="00DF53BC">
      <w:pPr>
        <w:pBdr>
          <w:bottom w:val="single" w:sz="8" w:space="1" w:color="000000"/>
        </w:pBd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(с учетом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НДС) за участие 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__________________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в аукционе по продаже муниципального имущества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(наименование муниципального имущества)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расположенного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 адресу: ____________________________________________________________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Указанный задаток в случае победы в аукционе и закл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ючения договора купли-продажи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движимого имущества учитывается в оплату указанного договора. В случае не выигрыша торгов задаток возвращается на счет Претендента в течение пяти календарных дней со дня подведения итогов аукциона.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2. 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Банковские реквизиты для перечисления задатка:</w:t>
      </w:r>
    </w:p>
    <w:p w:rsidR="00DF53BC" w:rsidRPr="009177CF" w:rsidRDefault="00DF53BC" w:rsidP="00DF53BC">
      <w:pPr>
        <w:spacing w:before="195" w:after="0" w:line="341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Расчетный счет № 40302810426182000002</w:t>
      </w:r>
    </w:p>
    <w:p w:rsidR="00DF53BC" w:rsidRPr="009177CF" w:rsidRDefault="00DF53BC" w:rsidP="00DF53BC">
      <w:pPr>
        <w:spacing w:before="195" w:after="0" w:line="341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(Министерство имущественных и земельных отношений Республики Ингушетия) ИНН/КПП  0602012733/060601001, ОКПО: 00048455; БИК:042618001. Название финансового органа: УФК по Республике Ингушетия</w:t>
      </w:r>
    </w:p>
    <w:p w:rsidR="00DF53BC" w:rsidRPr="009177CF" w:rsidRDefault="00DF53BC" w:rsidP="00DF53BC">
      <w:pPr>
        <w:spacing w:before="195" w:after="0" w:line="341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gramStart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</w:t>
      </w:r>
      <w:proofErr w:type="gramEnd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/с 05142144540</w:t>
      </w:r>
    </w:p>
    <w:p w:rsidR="00DF53BC" w:rsidRPr="009177CF" w:rsidRDefault="00DF53BC" w:rsidP="00DF53BC">
      <w:pPr>
        <w:spacing w:before="195" w:after="0" w:line="341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НБ Республика Ингушетия  г. </w:t>
      </w:r>
      <w:proofErr w:type="spellStart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Магас</w:t>
      </w:r>
      <w:proofErr w:type="spellEnd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ИНН 0606001813 </w:t>
      </w:r>
    </w:p>
    <w:p w:rsidR="00DF53BC" w:rsidRDefault="00DF53BC" w:rsidP="00DF53BC">
      <w:pPr>
        <w:spacing w:before="195" w:after="0" w:line="341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ОКТМО: 26701000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Задаток вносится единым платежом.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Банковские реквизиты Претендента (для возврата задатка):</w:t>
      </w:r>
    </w:p>
    <w:tbl>
      <w:tblPr>
        <w:tblW w:w="1003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2"/>
        <w:gridCol w:w="172"/>
        <w:gridCol w:w="877"/>
        <w:gridCol w:w="501"/>
        <w:gridCol w:w="642"/>
        <w:gridCol w:w="7421"/>
      </w:tblGrid>
      <w:tr w:rsidR="00DF53BC" w:rsidRPr="00354657" w:rsidTr="00DF53BC"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921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921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904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77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банка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53BC" w:rsidRPr="00354657" w:rsidTr="00DF53BC"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претендента</w:t>
            </w:r>
          </w:p>
        </w:tc>
        <w:tc>
          <w:tcPr>
            <w:tcW w:w="77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Подписи сторон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7"/>
      </w:tblGrid>
      <w:tr w:rsidR="00DF53BC" w:rsidTr="00DF53BC">
        <w:trPr>
          <w:trHeight w:val="1861"/>
        </w:trPr>
        <w:tc>
          <w:tcPr>
            <w:tcW w:w="4785" w:type="dxa"/>
          </w:tcPr>
          <w:p w:rsidR="00DF53BC" w:rsidRDefault="00DF53BC" w:rsidP="00DF53BC">
            <w:pPr>
              <w:spacing w:before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Продавец:</w:t>
            </w:r>
          </w:p>
          <w:p w:rsidR="00DF53BC" w:rsidRDefault="00DF53BC" w:rsidP="008B3A23">
            <w:pPr>
              <w:spacing w:before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DF53BC" w:rsidRDefault="00DF53BC" w:rsidP="00DF53BC">
            <w:pPr>
              <w:spacing w:before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Претендент:</w:t>
            </w:r>
          </w:p>
          <w:p w:rsidR="00DF53BC" w:rsidRDefault="00DF53BC" w:rsidP="00DF53BC">
            <w:pPr>
              <w:spacing w:before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Pr="00354657" w:rsidRDefault="00DF53BC" w:rsidP="00DF53BC">
      <w:pPr>
        <w:pageBreakBefore/>
        <w:spacing w:before="195" w:after="0" w:line="341" w:lineRule="atLeast"/>
        <w:jc w:val="righ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Приложение № 4</w:t>
      </w:r>
    </w:p>
    <w:p w:rsidR="00DF53BC" w:rsidRPr="00354657" w:rsidRDefault="00DF53BC" w:rsidP="00DF53BC">
      <w:pPr>
        <w:spacing w:before="195" w:after="0" w:line="341" w:lineRule="atLeast"/>
        <w:jc w:val="righ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 аукционной документации</w:t>
      </w:r>
    </w:p>
    <w:p w:rsidR="00DF53BC" w:rsidRPr="00354657" w:rsidRDefault="00DF53BC" w:rsidP="00DF53BC">
      <w:pPr>
        <w:spacing w:before="195" w:after="0" w:line="341" w:lineRule="atLeast"/>
        <w:jc w:val="righ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ДОГОВОР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купли-продажи 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движимого имущества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(лот №___)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Назрнь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                                                      </w:t>
      </w:r>
      <w:r w:rsidR="00B2415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«___» _____________ 2016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.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ind w:firstLine="72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Министерство имущественных и земельных отношений Республики Ингушетия, именуемое</w:t>
      </w:r>
      <w:r w:rsidR="008B3A2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 </w:t>
      </w:r>
      <w:r w:rsidR="008B3A2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дальнейшем </w:t>
      </w:r>
      <w:r w:rsidR="008B3A2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«Продавец»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</w:t>
      </w:r>
      <w:r w:rsidR="008B3A2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 </w:t>
      </w:r>
      <w:r w:rsidR="008B3A2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лице </w:t>
      </w:r>
      <w:r w:rsidR="008B3A2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__________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действующего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Положения,      с      одной         стороны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и____________________________________________________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именуемый в дальнейшем «Покупатель», в лице ___________________________________, действующего на основании __________________, с другой стороны, заключили настоящий Договор о нижеследующем: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1. Предмет договора.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1.1. По настоящему Договору Продавец обязуется передать в собственность Покупателя, признанного победителем аукциона по продаже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государственного имущества </w:t>
      </w:r>
    </w:p>
    <w:p w:rsidR="00DF53BC" w:rsidRDefault="00DF53BC" w:rsidP="00DF53BC">
      <w:pPr>
        <w:spacing w:before="195" w:after="0" w:line="341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____________________________________________________________________________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государственного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имущества) расположенного по адресу: _________________________________________________________ (далее - Имущество) согласно Протоколу №__ 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от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_____ 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итогах аукциона по продаже муниципального имущества (приложение № 1 к настоящему Договору),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2. Цена и порядок расчетов</w:t>
      </w:r>
    </w:p>
    <w:p w:rsidR="00DF53BC" w:rsidRPr="009177CF" w:rsidRDefault="00DF53BC" w:rsidP="00DF53BC">
      <w:pPr>
        <w:spacing w:before="195" w:after="0" w:line="341" w:lineRule="atLeast"/>
        <w:ind w:firstLine="72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2.1. Цена приобретаемого Покупателем Имущества установлена в соответствии с протоколом № ___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об итогах аукциона по продаже государственного  имущества от ___ 2015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года и составляет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_________________ (_______________________) 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 учетом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НДС. Указанная цена является окончательной и изменению не подлежит.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2.2. Задаток, внесенный Покупателем в соответствии с Договором о задатке № ___ от «___» __________________г. в размере ___________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____________________________________________ 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засчитывается в оплату приобретаемого Имущества.</w:t>
      </w:r>
    </w:p>
    <w:p w:rsidR="00DF53BC" w:rsidRPr="00354657" w:rsidRDefault="00DF53BC" w:rsidP="00DF53BC">
      <w:pPr>
        <w:spacing w:before="195" w:after="0" w:line="341" w:lineRule="atLeast"/>
        <w:ind w:firstLine="72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2.3. Оплата приобретаемого на аукционе Имущества производится в теч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ение 3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рабочих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дней со дня подписания настоящего договора купли-продажи в полном объеме единовременным платежом по следующим реквизитам:</w:t>
      </w:r>
    </w:p>
    <w:p w:rsidR="00DF53BC" w:rsidRPr="009177CF" w:rsidRDefault="00DF53BC" w:rsidP="00DF53BC">
      <w:pPr>
        <w:spacing w:before="195" w:after="0" w:line="341" w:lineRule="atLeast"/>
        <w:ind w:firstLine="709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spellStart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Минимущество</w:t>
      </w:r>
      <w:proofErr w:type="spellEnd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Ингушетии ИНН-0602012733, </w:t>
      </w:r>
      <w:proofErr w:type="gramStart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K</w:t>
      </w:r>
      <w:proofErr w:type="gramEnd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ПП – 060601001, УФК по Республике Ингушетия  (</w:t>
      </w:r>
      <w:proofErr w:type="spellStart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Минимущество</w:t>
      </w:r>
      <w:proofErr w:type="spellEnd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Ингушетии л/с 03142144540), расчетный счет 40101810700000010004, БИК 042618001, ОКАТО 26406000000 .</w:t>
      </w:r>
    </w:p>
    <w:p w:rsidR="00DF53BC" w:rsidRDefault="00DF53BC" w:rsidP="00DF53BC">
      <w:pPr>
        <w:spacing w:before="195" w:after="0" w:line="341" w:lineRule="atLeast"/>
        <w:ind w:firstLine="709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Наименование банка получателя: ГРКЦ ГУ Банка России по</w:t>
      </w:r>
      <w:proofErr w:type="gramStart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spellStart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</w:t>
      </w:r>
      <w:proofErr w:type="gramEnd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есп</w:t>
      </w:r>
      <w:proofErr w:type="spellEnd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. Ингушетия г. </w:t>
      </w:r>
      <w:proofErr w:type="spellStart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Магас</w:t>
      </w:r>
      <w:proofErr w:type="spellEnd"/>
      <w:r w:rsidRPr="009177C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(код БК 163 1140203020000410).</w:t>
      </w:r>
    </w:p>
    <w:p w:rsidR="00DF53BC" w:rsidRPr="00354657" w:rsidRDefault="00DF53BC" w:rsidP="00DF53BC">
      <w:pPr>
        <w:spacing w:before="195" w:after="0" w:line="341" w:lineRule="atLeast"/>
        <w:ind w:firstLine="709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 назначении платежа указать: «По договору купли-продажи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государственного имущества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DF53BC" w:rsidRPr="00354657" w:rsidRDefault="00DF53BC" w:rsidP="00A50791">
      <w:pPr>
        <w:spacing w:before="195" w:after="0" w:line="341" w:lineRule="atLeast"/>
        <w:ind w:firstLine="72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Датой оплаты Имущества считается дата поступления денежных средств на счет Продавца, указанный в настоящем пункте Договора.</w:t>
      </w:r>
    </w:p>
    <w:p w:rsidR="00DF53BC" w:rsidRPr="00354657" w:rsidRDefault="00A50791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3</w:t>
      </w:r>
      <w:r w:rsidR="00DF53BC"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. Передача Имущества и переход права собственности на Имущество</w:t>
      </w:r>
    </w:p>
    <w:p w:rsidR="00DF53BC" w:rsidRPr="00354657" w:rsidRDefault="00DF53BC" w:rsidP="00DF53BC">
      <w:pPr>
        <w:spacing w:before="195" w:after="0" w:line="341" w:lineRule="atLeast"/>
        <w:ind w:firstLine="72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4.1. Передача Имущества Продавцом и принятие его Покупателем осуществляются по подписываемому Сторонами Акту приема-передачи (Приложение №2 к настоящему Договору).</w:t>
      </w:r>
    </w:p>
    <w:p w:rsidR="00DF53BC" w:rsidRPr="00354657" w:rsidRDefault="00DF53BC" w:rsidP="00DF53BC">
      <w:pPr>
        <w:spacing w:before="195" w:after="0" w:line="341" w:lineRule="atLeast"/>
        <w:ind w:firstLine="72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4.2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Продавец гарантирует, что Имущество не находится под арестом, не заложено и не обременено правами третьих лиц.</w:t>
      </w:r>
    </w:p>
    <w:p w:rsidR="00DF53BC" w:rsidRPr="00354657" w:rsidRDefault="00DF53BC" w:rsidP="00DF53BC">
      <w:pPr>
        <w:spacing w:before="195" w:after="0" w:line="341" w:lineRule="atLeast"/>
        <w:ind w:firstLine="72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4.3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DF53BC" w:rsidRPr="00354657" w:rsidRDefault="00DF53BC" w:rsidP="00DF53BC">
      <w:pPr>
        <w:spacing w:before="195" w:after="0" w:line="341" w:lineRule="atLeast"/>
        <w:ind w:firstLine="72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.4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Договора и принятия Имущества от продавца по Акту приема-передачи.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5. Обязанности Сторон</w:t>
      </w:r>
    </w:p>
    <w:p w:rsidR="00DF53BC" w:rsidRPr="00354657" w:rsidRDefault="00DF53BC" w:rsidP="00DF53BC">
      <w:pPr>
        <w:spacing w:before="195" w:after="0" w:line="341" w:lineRule="atLeast"/>
        <w:ind w:firstLine="72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5.1. Покупатель обязуется:</w:t>
      </w:r>
    </w:p>
    <w:p w:rsidR="00DF53BC" w:rsidRPr="00354657" w:rsidRDefault="00DF53BC" w:rsidP="00DF53BC">
      <w:pPr>
        <w:spacing w:before="195" w:after="0" w:line="341" w:lineRule="atLeast"/>
        <w:ind w:firstLine="72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 xml:space="preserve">5.1.1. Полностью 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оплатить цену Имущества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 размере, порядке и сроки, установленные разделом 2 настоящего Договора.</w:t>
      </w:r>
    </w:p>
    <w:p w:rsidR="00DF53BC" w:rsidRPr="00354657" w:rsidRDefault="00DF53BC" w:rsidP="00DF53BC">
      <w:pPr>
        <w:spacing w:before="195" w:after="0" w:line="341" w:lineRule="atLeast"/>
        <w:ind w:firstLine="72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5.1.2. Письменно своевременно уведомлять Продавца об изменении своих паспортных данных, почтовых и банковских реквизитах.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DF53BC" w:rsidRPr="00354657" w:rsidRDefault="00DF53BC" w:rsidP="00DF53BC">
      <w:pPr>
        <w:spacing w:before="195" w:after="0" w:line="341" w:lineRule="atLeast"/>
        <w:ind w:firstLine="72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5.1.3. В течение 5 (Пяти) дней после полной оплаты стоимости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Имущества представить Продавцу документы, подтверждающие оплату (далее - Документы), в том числе копию платежного документа.</w:t>
      </w:r>
    </w:p>
    <w:p w:rsidR="00DF53BC" w:rsidRPr="00354657" w:rsidRDefault="00DF53BC" w:rsidP="00DF53BC">
      <w:pPr>
        <w:spacing w:before="195" w:after="0" w:line="341" w:lineRule="atLeast"/>
        <w:ind w:firstLine="72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5.2. Продавец обязуется:</w:t>
      </w:r>
    </w:p>
    <w:p w:rsidR="00DF53BC" w:rsidRPr="00354657" w:rsidRDefault="00DF53BC" w:rsidP="00DF53BC">
      <w:pPr>
        <w:spacing w:before="195" w:after="0" w:line="341" w:lineRule="atLeast"/>
        <w:ind w:firstLine="72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5.2.1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 Об изменении реквизитов, указанных в пункте 2.3 настоящего Договора, письменно своевременно уведомить Покупателя.</w:t>
      </w:r>
    </w:p>
    <w:p w:rsidR="00DF53BC" w:rsidRPr="00354657" w:rsidRDefault="00DF53BC" w:rsidP="00DF53BC">
      <w:pPr>
        <w:spacing w:before="195" w:after="0" w:line="341" w:lineRule="atLeast"/>
        <w:ind w:firstLine="72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5.2.2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. Передать Покупателю Имущество по Акту приема-передачи не позднее </w:t>
      </w:r>
      <w:r w:rsidR="00A5079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30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календарных дней после полной оплаты Имущества.</w:t>
      </w:r>
    </w:p>
    <w:p w:rsidR="00DF53BC" w:rsidRPr="00354657" w:rsidRDefault="00DF53BC" w:rsidP="00DF53BC">
      <w:pPr>
        <w:spacing w:before="195" w:after="0" w:line="341" w:lineRule="atLeast"/>
        <w:ind w:firstLine="72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5.2.3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6. Ответственность Сторон</w:t>
      </w:r>
    </w:p>
    <w:p w:rsidR="00DF53BC" w:rsidRPr="00354657" w:rsidRDefault="00DF53BC" w:rsidP="00DF53BC">
      <w:pPr>
        <w:spacing w:before="195" w:after="0" w:line="341" w:lineRule="atLeast"/>
        <w:ind w:firstLine="72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6.1. Стороны несут ответственность за неисполнение обязательств по настоящему Договору в соответствии с действующим законодательством РФ.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7. Рассмотрение споров</w:t>
      </w:r>
    </w:p>
    <w:p w:rsidR="00DF53BC" w:rsidRPr="00354657" w:rsidRDefault="00DF53BC" w:rsidP="00DF53BC">
      <w:pPr>
        <w:spacing w:before="195" w:after="0" w:line="341" w:lineRule="atLeast"/>
        <w:ind w:firstLine="72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7.1. Настоящий 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Договор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DF53BC" w:rsidRPr="00354657" w:rsidRDefault="00DF53BC" w:rsidP="00DF53BC">
      <w:pPr>
        <w:spacing w:before="195" w:after="0" w:line="341" w:lineRule="atLeast"/>
        <w:ind w:firstLine="72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8. Особые условия Договора</w:t>
      </w:r>
    </w:p>
    <w:p w:rsidR="00DF53BC" w:rsidRPr="00354657" w:rsidRDefault="00DF53BC" w:rsidP="00DF53BC">
      <w:pPr>
        <w:spacing w:before="195" w:after="0" w:line="341" w:lineRule="atLeast"/>
        <w:ind w:firstLine="72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8.1. Настоящий Договор составлен в 2 (дву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х) экземплярах, имеющих одинаковую юридическую силу, из которых по одному экземпляру хранится у Сторон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9. Приложения к Договору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Приложение № 1. Протокол №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 «О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б итогах аукциона по продаже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государственного им</w:t>
      </w:r>
      <w:r w:rsidR="00B2415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ущества  от  ___   ________ 2016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год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Приложение № 2. Акт приема-передачи Имущества.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Default="00DF53BC" w:rsidP="00DF53BC">
      <w:pPr>
        <w:spacing w:before="195"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Подписи Сторон:</w:t>
      </w:r>
    </w:p>
    <w:p w:rsidR="00DF53BC" w:rsidRDefault="00DF53BC" w:rsidP="00DF53BC">
      <w:pPr>
        <w:spacing w:before="195" w:after="0" w:line="341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DF53BC" w:rsidTr="00182D21">
        <w:trPr>
          <w:trHeight w:val="1265"/>
        </w:trPr>
        <w:tc>
          <w:tcPr>
            <w:tcW w:w="4503" w:type="dxa"/>
          </w:tcPr>
          <w:p w:rsidR="00DF53BC" w:rsidRDefault="00DF53BC" w:rsidP="00DF53BC">
            <w:pPr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Продавец:</w:t>
            </w:r>
          </w:p>
          <w:p w:rsidR="00DF53BC" w:rsidRPr="000171BD" w:rsidRDefault="00DF53BC" w:rsidP="00DF53BC">
            <w:pPr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F53BC" w:rsidRDefault="00DF53BC" w:rsidP="00DF53BC">
            <w:pPr>
              <w:spacing w:before="195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Покупатель:</w:t>
            </w:r>
          </w:p>
          <w:p w:rsidR="00DF53BC" w:rsidRDefault="00DF53BC" w:rsidP="00DF53BC">
            <w:pPr>
              <w:spacing w:before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tbl>
      <w:tblPr>
        <w:tblW w:w="1042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DF53BC" w:rsidRPr="00354657" w:rsidTr="00DF53BC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40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  <w:tr w:rsidR="00DF53BC" w:rsidRPr="00354657" w:rsidTr="00DF53BC">
        <w:trPr>
          <w:trHeight w:val="30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40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</w:tbl>
    <w:p w:rsidR="00DF53BC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B2415A" w:rsidRDefault="00B2415A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B2415A" w:rsidRDefault="00B2415A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B2415A" w:rsidRDefault="00B2415A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B2415A" w:rsidRDefault="00B2415A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B2415A" w:rsidRDefault="00B2415A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B2415A" w:rsidRDefault="00B2415A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B2415A" w:rsidRDefault="00B2415A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B2415A" w:rsidRPr="00354657" w:rsidRDefault="00B2415A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182D21" w:rsidRDefault="00182D21" w:rsidP="00DF53BC">
      <w:pPr>
        <w:spacing w:before="195" w:after="0" w:line="341" w:lineRule="atLeast"/>
        <w:ind w:left="5942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182D21" w:rsidRDefault="00182D21" w:rsidP="00DF53BC">
      <w:pPr>
        <w:spacing w:before="195" w:after="0" w:line="341" w:lineRule="atLeast"/>
        <w:ind w:left="5942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182D21" w:rsidRDefault="00182D21" w:rsidP="00DF53BC">
      <w:pPr>
        <w:spacing w:before="195" w:after="0" w:line="341" w:lineRule="atLeast"/>
        <w:ind w:left="5942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182D21" w:rsidRDefault="00182D21" w:rsidP="00DF53BC">
      <w:pPr>
        <w:spacing w:before="195" w:after="0" w:line="341" w:lineRule="atLeast"/>
        <w:ind w:left="5942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0D253E" w:rsidRDefault="00182D21" w:rsidP="00DF53BC">
      <w:pPr>
        <w:spacing w:before="195" w:after="0" w:line="341" w:lineRule="atLeast"/>
        <w:ind w:left="5942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             </w:t>
      </w:r>
      <w:r w:rsidR="00DF53B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0D253E" w:rsidRDefault="000D253E" w:rsidP="00DF53BC">
      <w:pPr>
        <w:spacing w:before="195" w:after="0" w:line="341" w:lineRule="atLeast"/>
        <w:ind w:left="5942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0D253E" w:rsidRDefault="000D253E" w:rsidP="00DF53BC">
      <w:pPr>
        <w:spacing w:before="195" w:after="0" w:line="341" w:lineRule="atLeast"/>
        <w:ind w:left="5942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DF53BC" w:rsidRPr="00354657" w:rsidRDefault="000D253E" w:rsidP="00DF53BC">
      <w:pPr>
        <w:spacing w:before="195" w:after="0" w:line="341" w:lineRule="atLeast"/>
        <w:ind w:left="5942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03F50"/>
          <w:sz w:val="20"/>
          <w:szCs w:val="20"/>
          <w:lang w:eastAsia="ru-RU"/>
        </w:rPr>
        <w:lastRenderedPageBreak/>
        <w:t xml:space="preserve">         </w:t>
      </w:r>
      <w:r w:rsidR="00DF53BC"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Приложение №2</w:t>
      </w:r>
    </w:p>
    <w:p w:rsidR="00DF53BC" w:rsidRPr="00354657" w:rsidRDefault="00182D21" w:rsidP="00DF53BC">
      <w:pPr>
        <w:spacing w:before="195" w:after="0" w:line="341" w:lineRule="atLeast"/>
        <w:ind w:left="5942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 Д</w:t>
      </w:r>
      <w:r w:rsidR="00DF53BC"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оговору купли-продажи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от «___» _________ 2016 г. № ____</w:t>
      </w:r>
    </w:p>
    <w:p w:rsidR="00DF53BC" w:rsidRDefault="00DF53BC" w:rsidP="00DF53BC">
      <w:pPr>
        <w:spacing w:before="195" w:after="0" w:line="341" w:lineRule="atLeast"/>
        <w:ind w:left="5942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             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АКТ ПРИЕМА-ПЕРЕДАЧИ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к Договору купли-продажи </w:t>
      </w:r>
      <w:proofErr w:type="gramStart"/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государственного</w:t>
      </w:r>
      <w:proofErr w:type="gramEnd"/>
    </w:p>
    <w:p w:rsidR="00DF53BC" w:rsidRPr="00354657" w:rsidRDefault="00B2415A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имущества от «___»_______ 2016</w:t>
      </w:r>
      <w:r w:rsidR="00DF53BC"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года</w:t>
      </w:r>
    </w:p>
    <w:p w:rsidR="00DF53BC" w:rsidRPr="000171BD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171BD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Назрань                                                                                          </w:t>
      </w:r>
      <w:r w:rsidRPr="000171B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B2415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«___» ____________ 2016 </w:t>
      </w:r>
      <w:r w:rsidRPr="000171B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г.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ind w:firstLine="743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Министерство имущественных и земельных отношений Республики Ингушетия, именуемое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 дальнейшем 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«Продавец»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в лице </w:t>
      </w:r>
      <w:r w:rsidR="000D253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_______________________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действующего          на          основании           Положения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  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одной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  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стороны, и</w:t>
      </w:r>
      <w:proofErr w:type="gramStart"/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_________________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______________________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,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именуемый в дальнейшем </w:t>
      </w:r>
      <w:r w:rsidRPr="0035465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Покупатель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с другой стороны, составили настоящий акт в подтверждение нижеследующего: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1. В соответст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вии с Договором купли-продажи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движи</w:t>
      </w:r>
      <w:r w:rsidR="00B2415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мого имущества от «__» ____ 2016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года (Далее – Договор) Продавец передает, а Покупатель принимает следующее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государственное </w:t>
      </w:r>
      <w:proofErr w:type="spell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имущество:___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___________________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________расположенное</w:t>
      </w:r>
      <w:proofErr w:type="spell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 адресу:</w:t>
      </w:r>
    </w:p>
    <w:p w:rsidR="00DF53BC" w:rsidRPr="00354657" w:rsidRDefault="00DF53BC" w:rsidP="00DF53BC">
      <w:pPr>
        <w:numPr>
          <w:ilvl w:val="0"/>
          <w:numId w:val="1"/>
        </w:numPr>
        <w:spacing w:before="15" w:after="0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Покупатель в полном объеме исполнил обязанность по оплате Имущества.</w:t>
      </w:r>
    </w:p>
    <w:p w:rsidR="00DF53BC" w:rsidRPr="00354657" w:rsidRDefault="00DF53BC" w:rsidP="00DF53BC">
      <w:pPr>
        <w:numPr>
          <w:ilvl w:val="0"/>
          <w:numId w:val="1"/>
        </w:numPr>
        <w:spacing w:before="15" w:after="0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 момента подписания настоящего Акта Продавец считается выполнившим свои обязательства по фактической передаче Имущества.</w:t>
      </w:r>
    </w:p>
    <w:p w:rsidR="00DF53BC" w:rsidRPr="00354657" w:rsidRDefault="00DF53BC" w:rsidP="00DF53BC">
      <w:pPr>
        <w:numPr>
          <w:ilvl w:val="0"/>
          <w:numId w:val="1"/>
        </w:numPr>
        <w:spacing w:before="15" w:after="0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Взаимные обязательства по договору выполнены сторонами надлежащим образом. Стороны претензий 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gramStart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друг</w:t>
      </w:r>
      <w:proofErr w:type="gramEnd"/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другу не имеют.</w:t>
      </w:r>
    </w:p>
    <w:p w:rsidR="00DF53BC" w:rsidRPr="00354657" w:rsidRDefault="00DF53BC" w:rsidP="00DF53BC">
      <w:pPr>
        <w:numPr>
          <w:ilvl w:val="0"/>
          <w:numId w:val="1"/>
        </w:numPr>
        <w:spacing w:before="15" w:after="0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Настоящий Акт составлен в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двух </w:t>
      </w:r>
      <w:r w:rsidRPr="0035465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экземплярах –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 одному для каждой из сторон.</w:t>
      </w: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DF53BC" w:rsidRPr="00354657" w:rsidRDefault="00DF53BC" w:rsidP="00DF53BC">
      <w:pPr>
        <w:spacing w:before="195" w:after="0" w:line="341" w:lineRule="atLeas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354657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tbl>
      <w:tblPr>
        <w:tblW w:w="10582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69"/>
        <w:gridCol w:w="5213"/>
      </w:tblGrid>
      <w:tr w:rsidR="00DF53BC" w:rsidRPr="00354657" w:rsidTr="00DF53BC"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0" w:line="341" w:lineRule="atLeast"/>
              <w:ind w:right="244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Передал</w:t>
            </w:r>
          </w:p>
          <w:p w:rsidR="00DF53BC" w:rsidRPr="00354657" w:rsidRDefault="00DF53BC" w:rsidP="00DF53BC">
            <w:pPr>
              <w:spacing w:before="195" w:after="0" w:line="341" w:lineRule="atLeast"/>
              <w:ind w:right="244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от Продавца:</w:t>
            </w:r>
          </w:p>
          <w:p w:rsidR="00DF53BC" w:rsidRPr="00354657" w:rsidRDefault="00DF53BC" w:rsidP="00DF53BC">
            <w:pPr>
              <w:spacing w:before="195"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  <w:p w:rsidR="00DF53BC" w:rsidRDefault="00DF53BC" w:rsidP="000D253E">
            <w:pPr>
              <w:spacing w:before="195"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  <w:p w:rsidR="00485292" w:rsidRDefault="00485292" w:rsidP="00DF53BC">
            <w:pPr>
              <w:spacing w:before="195" w:after="195" w:line="341" w:lineRule="atLeast"/>
              <w:ind w:right="244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  <w:p w:rsidR="00485292" w:rsidRDefault="00485292" w:rsidP="00DF53BC">
            <w:pPr>
              <w:spacing w:before="195" w:after="195" w:line="341" w:lineRule="atLeast"/>
              <w:ind w:right="244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  <w:p w:rsidR="00485292" w:rsidRPr="00354657" w:rsidRDefault="00485292" w:rsidP="00DF53BC">
            <w:pPr>
              <w:spacing w:before="195" w:after="195" w:line="341" w:lineRule="atLeast"/>
              <w:ind w:right="244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3BC" w:rsidRPr="00354657" w:rsidRDefault="00DF53BC" w:rsidP="00DF53BC">
            <w:pPr>
              <w:spacing w:before="195" w:after="0" w:line="341" w:lineRule="atLeast"/>
              <w:ind w:left="153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lastRenderedPageBreak/>
              <w:t>Принял</w:t>
            </w:r>
          </w:p>
          <w:p w:rsidR="00DF53BC" w:rsidRPr="00354657" w:rsidRDefault="00DF53BC" w:rsidP="00DF53BC">
            <w:pPr>
              <w:spacing w:before="195" w:after="0" w:line="341" w:lineRule="atLeast"/>
              <w:ind w:left="153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от Покупателя:</w:t>
            </w:r>
          </w:p>
          <w:p w:rsidR="00DF53BC" w:rsidRPr="00354657" w:rsidRDefault="00DF53BC" w:rsidP="00DF53BC">
            <w:pPr>
              <w:spacing w:before="195" w:after="0" w:line="341" w:lineRule="atLeast"/>
              <w:ind w:left="96" w:firstLine="57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  <w:p w:rsidR="00DF53BC" w:rsidRPr="00354657" w:rsidRDefault="00DF53BC" w:rsidP="00DF53BC">
            <w:pPr>
              <w:spacing w:before="195" w:after="0" w:line="341" w:lineRule="atLeast"/>
              <w:ind w:left="96" w:firstLine="57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  <w:p w:rsidR="00DF53BC" w:rsidRPr="00354657" w:rsidRDefault="00DF53BC" w:rsidP="00DF53BC">
            <w:pPr>
              <w:spacing w:before="195" w:after="0" w:line="341" w:lineRule="atLeast"/>
              <w:ind w:left="96" w:firstLine="57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354657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  <w:p w:rsidR="00DF53BC" w:rsidRPr="00354657" w:rsidRDefault="00DF53BC" w:rsidP="00DF53BC">
            <w:pPr>
              <w:spacing w:before="195" w:after="195" w:line="341" w:lineRule="atLeast"/>
              <w:ind w:left="96" w:firstLine="57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DF53BC" w:rsidRDefault="00DF53BC" w:rsidP="00DF53BC"/>
    <w:p w:rsidR="006969F5" w:rsidRDefault="006969F5"/>
    <w:p w:rsidR="0011196F" w:rsidRDefault="0011196F"/>
    <w:p w:rsidR="0011196F" w:rsidRDefault="0011196F"/>
    <w:p w:rsidR="0011196F" w:rsidRDefault="0011196F"/>
    <w:sectPr w:rsidR="0011196F" w:rsidSect="000D253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2317"/>
    <w:multiLevelType w:val="hybridMultilevel"/>
    <w:tmpl w:val="71B6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57A0B"/>
    <w:multiLevelType w:val="hybridMultilevel"/>
    <w:tmpl w:val="50A4332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4CA1209"/>
    <w:multiLevelType w:val="multilevel"/>
    <w:tmpl w:val="2E060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36CC2"/>
    <w:multiLevelType w:val="hybridMultilevel"/>
    <w:tmpl w:val="A9D0378A"/>
    <w:lvl w:ilvl="0" w:tplc="86A28F7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93907D7"/>
    <w:multiLevelType w:val="hybridMultilevel"/>
    <w:tmpl w:val="F70C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40"/>
    <w:rsid w:val="000D253E"/>
    <w:rsid w:val="000D7BE8"/>
    <w:rsid w:val="0011196F"/>
    <w:rsid w:val="00182D21"/>
    <w:rsid w:val="001A1D9B"/>
    <w:rsid w:val="002752B8"/>
    <w:rsid w:val="00485292"/>
    <w:rsid w:val="004A3DF6"/>
    <w:rsid w:val="00574040"/>
    <w:rsid w:val="006969F5"/>
    <w:rsid w:val="006A3192"/>
    <w:rsid w:val="00765487"/>
    <w:rsid w:val="008B3A23"/>
    <w:rsid w:val="009D5641"/>
    <w:rsid w:val="00A50791"/>
    <w:rsid w:val="00A66BD3"/>
    <w:rsid w:val="00B2415A"/>
    <w:rsid w:val="00B90468"/>
    <w:rsid w:val="00CD1C94"/>
    <w:rsid w:val="00D170CA"/>
    <w:rsid w:val="00D201AB"/>
    <w:rsid w:val="00D44D6D"/>
    <w:rsid w:val="00DF53BC"/>
    <w:rsid w:val="00EB0B40"/>
    <w:rsid w:val="00F4357B"/>
    <w:rsid w:val="00F93886"/>
    <w:rsid w:val="00F97922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BC"/>
    <w:pPr>
      <w:ind w:left="720"/>
      <w:contextualSpacing/>
    </w:pPr>
  </w:style>
  <w:style w:type="table" w:styleId="a4">
    <w:name w:val="Table Grid"/>
    <w:basedOn w:val="a1"/>
    <w:uiPriority w:val="59"/>
    <w:rsid w:val="00DF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53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BC"/>
    <w:pPr>
      <w:ind w:left="720"/>
      <w:contextualSpacing/>
    </w:pPr>
  </w:style>
  <w:style w:type="table" w:styleId="a4">
    <w:name w:val="Table Grid"/>
    <w:basedOn w:val="a1"/>
    <w:uiPriority w:val="59"/>
    <w:rsid w:val="00DF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53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o.r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BE65-5F91-46C8-831D-DD458218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26</Pages>
  <Words>4761</Words>
  <Characters>27140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11</cp:revision>
  <cp:lastPrinted>2016-08-05T07:25:00Z</cp:lastPrinted>
  <dcterms:created xsi:type="dcterms:W3CDTF">2016-07-27T09:10:00Z</dcterms:created>
  <dcterms:modified xsi:type="dcterms:W3CDTF">2016-08-05T07:31:00Z</dcterms:modified>
</cp:coreProperties>
</file>